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5C97DD2C"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816D12">
        <w:rPr>
          <w:rFonts w:ascii="Arial" w:eastAsia="바탕" w:hAnsi="Arial" w:cs="Arial"/>
          <w:b/>
          <w:bCs/>
          <w:snapToGrid w:val="0"/>
          <w:kern w:val="2"/>
          <w:sz w:val="24"/>
          <w:szCs w:val="24"/>
          <w:lang w:val="en-GB" w:eastAsia="ko-KR"/>
        </w:rPr>
        <w:t>0787</w:t>
      </w:r>
    </w:p>
    <w:p w14:paraId="75DA9A13" w14:textId="0E7FE635" w:rsidR="00A36547" w:rsidRPr="00BB21C5" w:rsidRDefault="003117C8"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117C8">
        <w:rPr>
          <w:rFonts w:ascii="Arial" w:eastAsia="바탕" w:hAnsi="Arial" w:cs="Arial"/>
          <w:b/>
          <w:bCs/>
          <w:snapToGrid w:val="0"/>
          <w:kern w:val="2"/>
          <w:sz w:val="24"/>
          <w:szCs w:val="24"/>
          <w:lang w:val="en-GB" w:eastAsia="ko-KR"/>
        </w:rPr>
        <w:t>Athens, Greece, February 26</w:t>
      </w:r>
      <w:r w:rsidRPr="003117C8">
        <w:rPr>
          <w:rFonts w:ascii="Arial" w:eastAsia="바탕" w:hAnsi="Arial" w:cs="Arial"/>
          <w:b/>
          <w:bCs/>
          <w:snapToGrid w:val="0"/>
          <w:kern w:val="2"/>
          <w:sz w:val="24"/>
          <w:szCs w:val="24"/>
          <w:vertAlign w:val="superscript"/>
          <w:lang w:val="en-GB" w:eastAsia="ko-KR"/>
        </w:rPr>
        <w:t>th</w:t>
      </w:r>
      <w:r w:rsidRPr="003117C8">
        <w:rPr>
          <w:rFonts w:ascii="Arial" w:eastAsia="바탕" w:hAnsi="Arial" w:cs="Arial"/>
          <w:b/>
          <w:bCs/>
          <w:snapToGrid w:val="0"/>
          <w:kern w:val="2"/>
          <w:sz w:val="24"/>
          <w:szCs w:val="24"/>
          <w:lang w:val="en-GB" w:eastAsia="ko-KR"/>
        </w:rPr>
        <w:t xml:space="preserve"> – March 1</w:t>
      </w:r>
      <w:r w:rsidRPr="003117C8">
        <w:rPr>
          <w:rFonts w:ascii="Arial" w:eastAsia="바탕" w:hAnsi="Arial" w:cs="Arial"/>
          <w:b/>
          <w:bCs/>
          <w:snapToGrid w:val="0"/>
          <w:kern w:val="2"/>
          <w:sz w:val="24"/>
          <w:szCs w:val="24"/>
          <w:vertAlign w:val="superscript"/>
          <w:lang w:val="en-GB" w:eastAsia="ko-KR"/>
        </w:rPr>
        <w:t>st</w:t>
      </w:r>
      <w:r w:rsidRPr="003117C8">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sidRPr="00F95A47">
        <w:rPr>
          <w:rFonts w:ascii="Arial" w:eastAsia="바탕" w:hAnsi="Arial"/>
          <w:sz w:val="24"/>
          <w:lang w:eastAsia="ko-KR"/>
        </w:rPr>
        <w:t xml:space="preserve">Discussion on </w:t>
      </w:r>
      <w:r w:rsidR="00650355" w:rsidRPr="00F95A47">
        <w:rPr>
          <w:rFonts w:ascii="Arial" w:eastAsia="바탕" w:hAnsi="Arial" w:hint="eastAsia"/>
          <w:sz w:val="24"/>
          <w:lang w:eastAsia="ko-KR"/>
        </w:rPr>
        <w:t>N</w:t>
      </w:r>
      <w:r w:rsidR="00650355" w:rsidRPr="00F95A47">
        <w:rPr>
          <w:rFonts w:ascii="Arial" w:eastAsia="바탕" w:hAnsi="Arial"/>
          <w:sz w:val="24"/>
          <w:lang w:eastAsia="ko-KR"/>
        </w:rPr>
        <w:t xml:space="preserve">R-NTN </w:t>
      </w:r>
      <w:r w:rsidR="006314F7" w:rsidRPr="00F95A47">
        <w:rPr>
          <w:rFonts w:ascii="Arial" w:eastAsia="바탕" w:hAnsi="Arial"/>
          <w:sz w:val="24"/>
          <w:lang w:eastAsia="ko-KR"/>
        </w:rPr>
        <w:t>downlink</w:t>
      </w:r>
      <w:r w:rsidR="00650355" w:rsidRPr="00F95A47">
        <w:rPr>
          <w:rFonts w:ascii="Arial" w:eastAsia="바탕" w:hAnsi="Arial"/>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375DB1D6" w:rsidR="00EB7CEC" w:rsidRDefault="00EB7CEC" w:rsidP="00EB7CEC">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WID for NR NTN [1], objectives for </w:t>
      </w:r>
      <w:r>
        <w:rPr>
          <w:rFonts w:eastAsiaTheme="minorEastAsia" w:hint="eastAsia"/>
          <w:sz w:val="22"/>
          <w:lang w:eastAsia="ko-KR"/>
        </w:rPr>
        <w:t>D</w:t>
      </w:r>
      <w:r>
        <w:rPr>
          <w:rFonts w:eastAsiaTheme="minorEastAsia"/>
          <w:sz w:val="22"/>
          <w:lang w:eastAsia="ko-KR"/>
        </w:rPr>
        <w:t xml:space="preserve">L coverage enhancements for NR NTN are specified as follows: </w:t>
      </w:r>
    </w:p>
    <w:tbl>
      <w:tblPr>
        <w:tblStyle w:val="a6"/>
        <w:tblW w:w="0" w:type="auto"/>
        <w:tblLook w:val="04A0" w:firstRow="1" w:lastRow="0" w:firstColumn="1" w:lastColumn="0" w:noHBand="0" w:noVBand="1"/>
      </w:tblPr>
      <w:tblGrid>
        <w:gridCol w:w="9628"/>
      </w:tblGrid>
      <w:tr w:rsidR="00EB7CEC" w14:paraId="6639E14B" w14:textId="77777777">
        <w:tc>
          <w:tcPr>
            <w:tcW w:w="9628" w:type="dxa"/>
          </w:tcPr>
          <w:p w14:paraId="46DAA7DB" w14:textId="77777777" w:rsidR="00EB7CEC" w:rsidRPr="00EB7CEC" w:rsidRDefault="00EB7CEC" w:rsidP="00EB7CEC">
            <w:pPr>
              <w:numPr>
                <w:ilvl w:val="0"/>
                <w:numId w:val="24"/>
              </w:numPr>
              <w:overflowPunct w:val="0"/>
              <w:autoSpaceDE w:val="0"/>
              <w:autoSpaceDN w:val="0"/>
              <w:adjustRightInd w:val="0"/>
              <w:spacing w:before="0" w:after="0" w:line="240" w:lineRule="exact"/>
              <w:jc w:val="left"/>
              <w:textAlignment w:val="baseline"/>
              <w:rPr>
                <w:rFonts w:eastAsia="Calibri"/>
                <w:lang w:eastAsia="ko-KR"/>
              </w:rPr>
            </w:pPr>
            <w:r w:rsidRPr="00EB7CEC">
              <w:rPr>
                <w:rFonts w:eastAsia="Calibri"/>
                <w:lang w:eastAsia="ko-KR"/>
              </w:rPr>
              <w:t>Study and specify</w:t>
            </w:r>
            <w:bookmarkStart w:id="3" w:name="_Hlk153196886"/>
            <w:r w:rsidRPr="00EB7CEC">
              <w:rPr>
                <w:rFonts w:eastAsia="Calibri"/>
                <w:lang w:eastAsia="ko-KR"/>
              </w:rPr>
              <w:t xml:space="preserve"> if beneficial</w:t>
            </w:r>
            <w:bookmarkEnd w:id="3"/>
            <w:r w:rsidRPr="00EB7CEC">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4D666A07" w14:textId="77777777" w:rsidR="00EB7CEC" w:rsidRPr="00EB7CEC" w:rsidRDefault="00EB7CEC" w:rsidP="00EB7CEC">
            <w:pPr>
              <w:widowControl w:val="0"/>
              <w:numPr>
                <w:ilvl w:val="0"/>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CFE76D7" w14:textId="77777777" w:rsidR="00EB7CEC" w:rsidRPr="00EB7CEC" w:rsidRDefault="00EB7CEC" w:rsidP="00EB7CEC">
            <w:pPr>
              <w:widowControl w:val="0"/>
              <w:numPr>
                <w:ilvl w:val="0"/>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922104F" w14:textId="77777777" w:rsidR="00EB7CEC" w:rsidRPr="00EB7CEC" w:rsidRDefault="00EB7CEC" w:rsidP="00EB7CEC">
            <w:pPr>
              <w:widowControl w:val="0"/>
              <w:numPr>
                <w:ilvl w:val="0"/>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AD8B0CB" w14:textId="77777777" w:rsidR="00EB7CEC" w:rsidRPr="00EB7CEC" w:rsidRDefault="00EB7CEC" w:rsidP="00EB7CEC">
            <w:pPr>
              <w:widowControl w:val="0"/>
              <w:numPr>
                <w:ilvl w:val="0"/>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Notes for this objective:</w:t>
            </w:r>
          </w:p>
          <w:p w14:paraId="56032C98" w14:textId="77777777" w:rsidR="00EB7CEC" w:rsidRPr="00EB7CEC" w:rsidRDefault="00EB7CEC" w:rsidP="00EB7CEC">
            <w:pPr>
              <w:widowControl w:val="0"/>
              <w:numPr>
                <w:ilvl w:val="1"/>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SSB channel enhancement is not considered</w:t>
            </w:r>
          </w:p>
          <w:p w14:paraId="52D29CAF" w14:textId="77777777" w:rsidR="00EB7CEC" w:rsidRPr="00EB7CEC" w:rsidRDefault="00EB7CEC" w:rsidP="00EB7CEC">
            <w:pPr>
              <w:widowControl w:val="0"/>
              <w:numPr>
                <w:ilvl w:val="1"/>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Antenna gain of UE shall be assumed to be -5.5dBi in case of smartphone in FR1-NTN, the UE is assumed to be a full duplex UE, and at least 2Rx are considered at the UE</w:t>
            </w:r>
          </w:p>
          <w:p w14:paraId="74D1BAC4" w14:textId="77777777" w:rsidR="00EB7CEC" w:rsidRPr="00EB7CEC" w:rsidRDefault="00EB7CEC" w:rsidP="00EB7CEC">
            <w:pPr>
              <w:widowControl w:val="0"/>
              <w:numPr>
                <w:ilvl w:val="1"/>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NGSO to be considered in priority: LEO Set-1 @ 600 km</w:t>
            </w:r>
          </w:p>
          <w:p w14:paraId="06F453A7" w14:textId="7123EC39" w:rsidR="00EB7CEC" w:rsidRPr="00EB7CEC" w:rsidRDefault="00EB7CEC" w:rsidP="00EB7CEC">
            <w:pPr>
              <w:widowControl w:val="0"/>
              <w:numPr>
                <w:ilvl w:val="1"/>
                <w:numId w:val="23"/>
              </w:numPr>
              <w:overflowPunct w:val="0"/>
              <w:autoSpaceDE w:val="0"/>
              <w:autoSpaceDN w:val="0"/>
              <w:adjustRightInd w:val="0"/>
              <w:spacing w:before="0" w:after="0" w:line="240" w:lineRule="exact"/>
              <w:contextualSpacing/>
              <w:jc w:val="left"/>
              <w:textAlignment w:val="baseline"/>
              <w:rPr>
                <w:rFonts w:eastAsia="Calibri"/>
                <w:lang w:eastAsia="zh-CN"/>
              </w:rPr>
            </w:pPr>
            <w:r w:rsidRPr="00EB7CEC">
              <w:rPr>
                <w:rFonts w:eastAsia="Calibri"/>
                <w:lang w:eastAsia="zh-CN"/>
              </w:rPr>
              <w:t>Rel-18 network energy saving techniques should be considered as baseline in the system level study</w:t>
            </w:r>
          </w:p>
        </w:tc>
      </w:tr>
    </w:tbl>
    <w:p w14:paraId="5584D9DB" w14:textId="3BF27214"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both system-level and link-level mechanism for DL coverage enhancement of NR NTN operation.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30D86DA3" w14:textId="4B8ADCA5" w:rsidR="00914649" w:rsidRDefault="00B204C1" w:rsidP="00B204C1">
      <w:pPr>
        <w:ind w:left="0" w:firstLine="0"/>
        <w:rPr>
          <w:rFonts w:eastAsiaTheme="minorEastAsia"/>
          <w:sz w:val="22"/>
          <w:szCs w:val="22"/>
          <w:lang w:eastAsia="ko-KR"/>
        </w:rPr>
      </w:pPr>
      <w:r w:rsidRPr="00B204C1">
        <w:rPr>
          <w:rFonts w:eastAsiaTheme="minorEastAsia" w:hint="eastAsia"/>
          <w:sz w:val="22"/>
          <w:szCs w:val="22"/>
          <w:lang w:eastAsia="ko-KR"/>
        </w:rPr>
        <w:t>A</w:t>
      </w:r>
      <w:r w:rsidRPr="00B204C1">
        <w:rPr>
          <w:rFonts w:eastAsiaTheme="minorEastAsia"/>
          <w:sz w:val="22"/>
          <w:szCs w:val="22"/>
          <w:lang w:eastAsia="ko-KR"/>
        </w:rPr>
        <w:t xml:space="preserve">ccording to WID for NR NTN [1], </w:t>
      </w:r>
      <w:r w:rsidR="0046467C">
        <w:rPr>
          <w:rFonts w:eastAsiaTheme="minorEastAsia"/>
          <w:sz w:val="22"/>
          <w:szCs w:val="22"/>
          <w:lang w:eastAsia="ko-KR"/>
        </w:rPr>
        <w:t xml:space="preserve">SSB channel enhancement itself would be out of scope while the </w:t>
      </w:r>
      <w:r w:rsidR="003F4310">
        <w:rPr>
          <w:rFonts w:eastAsiaTheme="minorEastAsia"/>
          <w:sz w:val="22"/>
          <w:szCs w:val="22"/>
          <w:lang w:eastAsia="ko-KR"/>
        </w:rPr>
        <w:t>SSB transmission is essentially needed for a UE to camp on a cell.</w:t>
      </w:r>
      <w:r w:rsidR="00AA023B">
        <w:rPr>
          <w:rFonts w:eastAsiaTheme="minorEastAsia"/>
          <w:sz w:val="22"/>
          <w:szCs w:val="22"/>
          <w:lang w:eastAsia="ko-KR"/>
        </w:rPr>
        <w:t xml:space="preserve"> </w:t>
      </w:r>
      <w:r w:rsidR="00914649">
        <w:rPr>
          <w:rFonts w:eastAsiaTheme="minorEastAsia"/>
          <w:sz w:val="22"/>
          <w:szCs w:val="22"/>
          <w:lang w:eastAsia="ko-KR"/>
        </w:rPr>
        <w:t>First of all, according the system-level evaluation assumption</w:t>
      </w:r>
      <w:r w:rsidR="00866676">
        <w:rPr>
          <w:rFonts w:eastAsiaTheme="minorEastAsia"/>
          <w:sz w:val="22"/>
          <w:szCs w:val="22"/>
          <w:lang w:eastAsia="ko-KR"/>
        </w:rPr>
        <w:t xml:space="preserve"> [2]</w:t>
      </w:r>
      <w:r w:rsidR="00914649">
        <w:rPr>
          <w:rFonts w:eastAsiaTheme="minorEastAsia"/>
          <w:sz w:val="22"/>
          <w:szCs w:val="22"/>
          <w:lang w:eastAsia="ko-KR"/>
        </w:rPr>
        <w:t xml:space="preserve">, the </w:t>
      </w:r>
      <w:r w:rsidR="00866676">
        <w:rPr>
          <w:rFonts w:eastAsiaTheme="minorEastAsia"/>
          <w:sz w:val="22"/>
          <w:szCs w:val="22"/>
          <w:lang w:eastAsia="ko-KR"/>
        </w:rPr>
        <w:t xml:space="preserve">maximum </w:t>
      </w:r>
      <w:r w:rsidR="00914649">
        <w:rPr>
          <w:rFonts w:eastAsiaTheme="minorEastAsia"/>
          <w:sz w:val="22"/>
          <w:szCs w:val="22"/>
          <w:lang w:eastAsia="ko-KR"/>
        </w:rPr>
        <w:t xml:space="preserve">DL channel BW is 30MHz for S-band or </w:t>
      </w:r>
      <w:r w:rsidR="00866676">
        <w:rPr>
          <w:rFonts w:eastAsiaTheme="minorEastAsia"/>
          <w:sz w:val="22"/>
          <w:szCs w:val="22"/>
          <w:lang w:eastAsia="ko-KR"/>
        </w:rPr>
        <w:t xml:space="preserve">400MHz for Ka-band, respectively. To reduce EIRP per </w:t>
      </w:r>
      <w:r w:rsidR="00A86D4B">
        <w:rPr>
          <w:rFonts w:eastAsiaTheme="minorEastAsia"/>
          <w:sz w:val="22"/>
          <w:szCs w:val="22"/>
          <w:lang w:eastAsia="ko-KR"/>
        </w:rPr>
        <w:t xml:space="preserve">satellite </w:t>
      </w:r>
      <w:r w:rsidR="00866676">
        <w:rPr>
          <w:rFonts w:eastAsiaTheme="minorEastAsia"/>
          <w:sz w:val="22"/>
          <w:szCs w:val="22"/>
          <w:lang w:eastAsia="ko-KR"/>
        </w:rPr>
        <w:t xml:space="preserve">beam while the SSB detection performance is not degraded, it would be necessary not to allow FDM between SSB and other DL channel/signals. In this case, the EIRP per </w:t>
      </w:r>
      <w:r w:rsidR="00A86D4B">
        <w:rPr>
          <w:rFonts w:eastAsiaTheme="minorEastAsia"/>
          <w:sz w:val="22"/>
          <w:szCs w:val="22"/>
          <w:lang w:eastAsia="ko-KR"/>
        </w:rPr>
        <w:t xml:space="preserve">satellite </w:t>
      </w:r>
      <w:r w:rsidR="00866676">
        <w:rPr>
          <w:rFonts w:eastAsiaTheme="minorEastAsia"/>
          <w:sz w:val="22"/>
          <w:szCs w:val="22"/>
          <w:lang w:eastAsia="ko-KR"/>
        </w:rPr>
        <w:t>beam could be adjusted only for SSB BW. For instance, for S-band</w:t>
      </w:r>
      <w:r w:rsidR="00F63AA2">
        <w:rPr>
          <w:rFonts w:eastAsiaTheme="minorEastAsia"/>
          <w:sz w:val="22"/>
          <w:szCs w:val="22"/>
          <w:lang w:eastAsia="ko-KR"/>
        </w:rPr>
        <w:t xml:space="preserve">, the EIRP per </w:t>
      </w:r>
      <w:r w:rsidR="00A86D4B">
        <w:rPr>
          <w:rFonts w:eastAsiaTheme="minorEastAsia"/>
          <w:sz w:val="22"/>
          <w:szCs w:val="22"/>
          <w:lang w:eastAsia="ko-KR"/>
        </w:rPr>
        <w:t xml:space="preserve">satellite </w:t>
      </w:r>
      <w:r w:rsidR="00F63AA2">
        <w:rPr>
          <w:rFonts w:eastAsiaTheme="minorEastAsia"/>
          <w:sz w:val="22"/>
          <w:szCs w:val="22"/>
          <w:lang w:eastAsia="ko-KR"/>
        </w:rPr>
        <w:t xml:space="preserve">beam could be reduced by 9.2dB </w:t>
      </w:r>
      <w:r w:rsidR="00FC75E4">
        <w:rPr>
          <w:rFonts w:eastAsiaTheme="minorEastAsia"/>
          <w:sz w:val="22"/>
          <w:szCs w:val="22"/>
          <w:lang w:eastAsia="ko-KR"/>
        </w:rPr>
        <w:t>(</w:t>
      </w:r>
      <m:oMath>
        <m:r>
          <w:rPr>
            <w:rFonts w:ascii="Cambria Math" w:eastAsiaTheme="minorEastAsia" w:hAnsi="Cambria Math"/>
            <w:sz w:val="22"/>
            <w:szCs w:val="22"/>
            <w:lang w:eastAsia="ko-KR"/>
          </w:rPr>
          <m:t>=10</m:t>
        </m:r>
        <m:r>
          <m:rPr>
            <m:sty m:val="p"/>
          </m:rPr>
          <w:rPr>
            <w:rFonts w:ascii="Cambria Math" w:eastAsiaTheme="minorEastAsia" w:hAnsi="Cambria Math"/>
            <w:sz w:val="22"/>
            <w:szCs w:val="22"/>
            <w:lang w:eastAsia="ko-KR"/>
          </w:rPr>
          <m:t>log⁡</m:t>
        </m:r>
        <m:r>
          <w:rPr>
            <w:rFonts w:ascii="Cambria Math" w:eastAsiaTheme="minorEastAsia" w:hAnsi="Cambria Math"/>
            <w:sz w:val="22"/>
            <w:szCs w:val="22"/>
            <w:lang w:eastAsia="ko-KR"/>
          </w:rPr>
          <m:t>(</m:t>
        </m:r>
        <m:box>
          <m:boxPr>
            <m:ctrlPr>
              <w:rPr>
                <w:rFonts w:ascii="Cambria Math" w:eastAsiaTheme="minorEastAsia" w:hAnsi="Cambria Math"/>
                <w:i/>
                <w:sz w:val="22"/>
                <w:szCs w:val="22"/>
                <w:lang w:eastAsia="ko-KR"/>
              </w:rPr>
            </m:ctrlPr>
          </m:boxPr>
          <m:e>
            <m:argPr>
              <m:argSz m:val="-1"/>
            </m:argP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3.6MHz</m:t>
                </m:r>
              </m:num>
              <m:den>
                <m:r>
                  <w:rPr>
                    <w:rFonts w:ascii="Cambria Math" w:eastAsiaTheme="minorEastAsia" w:hAnsi="Cambria Math"/>
                    <w:sz w:val="22"/>
                    <w:szCs w:val="22"/>
                    <w:lang w:eastAsia="ko-KR"/>
                  </w:rPr>
                  <m:t>30MHz</m:t>
                </m:r>
              </m:den>
            </m:f>
          </m:e>
        </m:box>
        <m:r>
          <w:rPr>
            <w:rFonts w:ascii="Cambria Math" w:eastAsiaTheme="minorEastAsia" w:hAnsi="Cambria Math"/>
            <w:sz w:val="22"/>
            <w:szCs w:val="22"/>
            <w:lang w:eastAsia="ko-KR"/>
          </w:rPr>
          <m:t>)</m:t>
        </m:r>
      </m:oMath>
      <w:r w:rsidR="00FC75E4">
        <w:rPr>
          <w:rFonts w:eastAsiaTheme="minorEastAsia"/>
          <w:sz w:val="22"/>
          <w:szCs w:val="22"/>
          <w:lang w:eastAsia="ko-KR"/>
        </w:rPr>
        <w:t xml:space="preserve">) </w:t>
      </w:r>
      <w:r w:rsidR="00F63AA2">
        <w:rPr>
          <w:rFonts w:eastAsiaTheme="minorEastAsia"/>
          <w:sz w:val="22"/>
          <w:szCs w:val="22"/>
          <w:lang w:eastAsia="ko-KR"/>
        </w:rPr>
        <w:t>for 15kHz SCS</w:t>
      </w:r>
      <w:r w:rsidR="00D76EEA">
        <w:rPr>
          <w:rFonts w:eastAsiaTheme="minorEastAsia"/>
          <w:sz w:val="22"/>
          <w:szCs w:val="22"/>
          <w:lang w:eastAsia="ko-KR"/>
        </w:rPr>
        <w:t xml:space="preserve"> of the SSB</w:t>
      </w:r>
      <w:r w:rsidR="00F63AA2">
        <w:rPr>
          <w:rFonts w:eastAsiaTheme="minorEastAsia"/>
          <w:sz w:val="22"/>
          <w:szCs w:val="22"/>
          <w:lang w:eastAsia="ko-KR"/>
        </w:rPr>
        <w:t xml:space="preserve"> or 6.2dB</w:t>
      </w:r>
      <w:r w:rsidR="00FC75E4">
        <w:rPr>
          <w:rFonts w:eastAsiaTheme="minorEastAsia"/>
          <w:sz w:val="22"/>
          <w:szCs w:val="22"/>
          <w:lang w:eastAsia="ko-KR"/>
        </w:rPr>
        <w:t xml:space="preserve"> (</w:t>
      </w:r>
      <m:oMath>
        <m:r>
          <w:rPr>
            <w:rFonts w:ascii="Cambria Math" w:eastAsiaTheme="minorEastAsia" w:hAnsi="Cambria Math"/>
            <w:sz w:val="22"/>
            <w:szCs w:val="22"/>
            <w:lang w:eastAsia="ko-KR"/>
          </w:rPr>
          <m:t>=10</m:t>
        </m:r>
        <m:r>
          <m:rPr>
            <m:sty m:val="p"/>
          </m:rPr>
          <w:rPr>
            <w:rFonts w:ascii="Cambria Math" w:eastAsiaTheme="minorEastAsia" w:hAnsi="Cambria Math"/>
            <w:sz w:val="22"/>
            <w:szCs w:val="22"/>
            <w:lang w:eastAsia="ko-KR"/>
          </w:rPr>
          <m:t>log⁡</m:t>
        </m:r>
        <m:r>
          <w:rPr>
            <w:rFonts w:ascii="Cambria Math" w:eastAsiaTheme="minorEastAsia" w:hAnsi="Cambria Math"/>
            <w:sz w:val="22"/>
            <w:szCs w:val="22"/>
            <w:lang w:eastAsia="ko-KR"/>
          </w:rPr>
          <m:t>(</m:t>
        </m:r>
        <m:box>
          <m:boxPr>
            <m:ctrlPr>
              <w:rPr>
                <w:rFonts w:ascii="Cambria Math" w:eastAsiaTheme="minorEastAsia" w:hAnsi="Cambria Math"/>
                <w:i/>
                <w:sz w:val="22"/>
                <w:szCs w:val="22"/>
                <w:lang w:eastAsia="ko-KR"/>
              </w:rPr>
            </m:ctrlPr>
          </m:boxPr>
          <m:e>
            <m:argPr>
              <m:argSz m:val="-1"/>
            </m:argP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7.2MHz</m:t>
                </m:r>
              </m:num>
              <m:den>
                <m:r>
                  <w:rPr>
                    <w:rFonts w:ascii="Cambria Math" w:eastAsiaTheme="minorEastAsia" w:hAnsi="Cambria Math"/>
                    <w:sz w:val="22"/>
                    <w:szCs w:val="22"/>
                    <w:lang w:eastAsia="ko-KR"/>
                  </w:rPr>
                  <m:t>30MHz</m:t>
                </m:r>
              </m:den>
            </m:f>
          </m:e>
        </m:box>
        <m:r>
          <w:rPr>
            <w:rFonts w:ascii="Cambria Math" w:eastAsiaTheme="minorEastAsia" w:hAnsi="Cambria Math"/>
            <w:sz w:val="22"/>
            <w:szCs w:val="22"/>
            <w:lang w:eastAsia="ko-KR"/>
          </w:rPr>
          <m:t>)</m:t>
        </m:r>
      </m:oMath>
      <w:r w:rsidR="00FC75E4">
        <w:rPr>
          <w:rFonts w:eastAsiaTheme="minorEastAsia"/>
          <w:sz w:val="22"/>
          <w:szCs w:val="22"/>
          <w:lang w:eastAsia="ko-KR"/>
        </w:rPr>
        <w:t>)</w:t>
      </w:r>
      <w:r w:rsidR="00F63AA2">
        <w:rPr>
          <w:rFonts w:eastAsiaTheme="minorEastAsia"/>
          <w:sz w:val="22"/>
          <w:szCs w:val="22"/>
          <w:lang w:eastAsia="ko-KR"/>
        </w:rPr>
        <w:t xml:space="preserve"> for </w:t>
      </w:r>
      <w:r w:rsidR="00F63AA2">
        <w:rPr>
          <w:rFonts w:eastAsiaTheme="minorEastAsia"/>
          <w:sz w:val="22"/>
          <w:szCs w:val="22"/>
          <w:lang w:eastAsia="ko-KR"/>
        </w:rPr>
        <w:lastRenderedPageBreak/>
        <w:t>30kHz SCS</w:t>
      </w:r>
      <w:r w:rsidR="00D76EEA">
        <w:rPr>
          <w:rFonts w:eastAsiaTheme="minorEastAsia"/>
          <w:sz w:val="22"/>
          <w:szCs w:val="22"/>
          <w:lang w:eastAsia="ko-KR"/>
        </w:rPr>
        <w:t xml:space="preserve"> of the SSB, respectively</w:t>
      </w:r>
      <w:r w:rsidR="00F63AA2">
        <w:rPr>
          <w:rFonts w:eastAsiaTheme="minorEastAsia"/>
          <w:sz w:val="22"/>
          <w:szCs w:val="22"/>
          <w:lang w:eastAsia="ko-KR"/>
        </w:rPr>
        <w:t xml:space="preserve">. For Ka-band, the EIRP per </w:t>
      </w:r>
      <w:r w:rsidR="00A86D4B">
        <w:rPr>
          <w:rFonts w:eastAsiaTheme="minorEastAsia"/>
          <w:sz w:val="22"/>
          <w:szCs w:val="22"/>
          <w:lang w:eastAsia="ko-KR"/>
        </w:rPr>
        <w:t xml:space="preserve">satellite </w:t>
      </w:r>
      <w:r w:rsidR="00F63AA2">
        <w:rPr>
          <w:rFonts w:eastAsiaTheme="minorEastAsia"/>
          <w:sz w:val="22"/>
          <w:szCs w:val="22"/>
          <w:lang w:eastAsia="ko-KR"/>
        </w:rPr>
        <w:t>beam could be reduced by</w:t>
      </w:r>
      <w:r w:rsidR="00A45984">
        <w:rPr>
          <w:rFonts w:eastAsiaTheme="minorEastAsia"/>
          <w:sz w:val="22"/>
          <w:szCs w:val="22"/>
          <w:lang w:eastAsia="ko-KR"/>
        </w:rPr>
        <w:t xml:space="preserve"> </w:t>
      </w:r>
      <w:r w:rsidR="00D76EEA">
        <w:rPr>
          <w:rFonts w:eastAsiaTheme="minorEastAsia"/>
          <w:sz w:val="22"/>
          <w:szCs w:val="22"/>
          <w:lang w:eastAsia="ko-KR"/>
        </w:rPr>
        <w:t xml:space="preserve">11.43dB </w:t>
      </w:r>
      <w:r w:rsidR="00FC75E4">
        <w:rPr>
          <w:rFonts w:eastAsiaTheme="minorEastAsia"/>
          <w:sz w:val="22"/>
          <w:szCs w:val="22"/>
          <w:lang w:eastAsia="ko-KR"/>
        </w:rPr>
        <w:t>(</w:t>
      </w:r>
      <m:oMath>
        <m:r>
          <w:rPr>
            <w:rFonts w:ascii="Cambria Math" w:eastAsiaTheme="minorEastAsia" w:hAnsi="Cambria Math"/>
            <w:sz w:val="22"/>
            <w:szCs w:val="22"/>
            <w:lang w:eastAsia="ko-KR"/>
          </w:rPr>
          <m:t>=10</m:t>
        </m:r>
        <m:r>
          <m:rPr>
            <m:sty m:val="p"/>
          </m:rPr>
          <w:rPr>
            <w:rFonts w:ascii="Cambria Math" w:eastAsiaTheme="minorEastAsia" w:hAnsi="Cambria Math"/>
            <w:sz w:val="22"/>
            <w:szCs w:val="22"/>
            <w:lang w:eastAsia="ko-KR"/>
          </w:rPr>
          <m:t>log⁡</m:t>
        </m:r>
        <m:r>
          <w:rPr>
            <w:rFonts w:ascii="Cambria Math" w:eastAsiaTheme="minorEastAsia" w:hAnsi="Cambria Math"/>
            <w:sz w:val="22"/>
            <w:szCs w:val="22"/>
            <w:lang w:eastAsia="ko-KR"/>
          </w:rPr>
          <m:t>(</m:t>
        </m:r>
        <m:box>
          <m:boxPr>
            <m:ctrlPr>
              <w:rPr>
                <w:rFonts w:ascii="Cambria Math" w:eastAsiaTheme="minorEastAsia" w:hAnsi="Cambria Math"/>
                <w:i/>
                <w:sz w:val="22"/>
                <w:szCs w:val="22"/>
                <w:lang w:eastAsia="ko-KR"/>
              </w:rPr>
            </m:ctrlPr>
          </m:boxPr>
          <m:e>
            <m:argPr>
              <m:argSz m:val="-1"/>
            </m:argP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28.8MHz</m:t>
                </m:r>
              </m:num>
              <m:den>
                <m:r>
                  <w:rPr>
                    <w:rFonts w:ascii="Cambria Math" w:eastAsiaTheme="minorEastAsia" w:hAnsi="Cambria Math"/>
                    <w:sz w:val="22"/>
                    <w:szCs w:val="22"/>
                    <w:lang w:eastAsia="ko-KR"/>
                  </w:rPr>
                  <m:t>400MHz</m:t>
                </m:r>
              </m:den>
            </m:f>
          </m:e>
        </m:box>
        <m:r>
          <w:rPr>
            <w:rFonts w:ascii="Cambria Math" w:eastAsiaTheme="minorEastAsia" w:hAnsi="Cambria Math"/>
            <w:sz w:val="22"/>
            <w:szCs w:val="22"/>
            <w:lang w:eastAsia="ko-KR"/>
          </w:rPr>
          <m:t>)</m:t>
        </m:r>
      </m:oMath>
      <w:r w:rsidR="00FC75E4">
        <w:rPr>
          <w:rFonts w:eastAsiaTheme="minorEastAsia"/>
          <w:sz w:val="22"/>
          <w:szCs w:val="22"/>
          <w:lang w:eastAsia="ko-KR"/>
        </w:rPr>
        <w:t xml:space="preserve">) </w:t>
      </w:r>
      <w:r w:rsidR="00D76EEA">
        <w:rPr>
          <w:rFonts w:eastAsiaTheme="minorEastAsia"/>
          <w:sz w:val="22"/>
          <w:szCs w:val="22"/>
          <w:lang w:eastAsia="ko-KR"/>
        </w:rPr>
        <w:t xml:space="preserve">for 120kHz SCS of the SSB or 8.4dB </w:t>
      </w:r>
      <w:r w:rsidR="00FC75E4">
        <w:rPr>
          <w:rFonts w:eastAsiaTheme="minorEastAsia"/>
          <w:sz w:val="22"/>
          <w:szCs w:val="22"/>
          <w:lang w:eastAsia="ko-KR"/>
        </w:rPr>
        <w:t>(</w:t>
      </w:r>
      <m:oMath>
        <m:r>
          <w:rPr>
            <w:rFonts w:ascii="Cambria Math" w:eastAsiaTheme="minorEastAsia" w:hAnsi="Cambria Math"/>
            <w:sz w:val="22"/>
            <w:szCs w:val="22"/>
            <w:lang w:eastAsia="ko-KR"/>
          </w:rPr>
          <m:t>=10</m:t>
        </m:r>
        <m:r>
          <m:rPr>
            <m:sty m:val="p"/>
          </m:rPr>
          <w:rPr>
            <w:rFonts w:ascii="Cambria Math" w:eastAsiaTheme="minorEastAsia" w:hAnsi="Cambria Math"/>
            <w:sz w:val="22"/>
            <w:szCs w:val="22"/>
            <w:lang w:eastAsia="ko-KR"/>
          </w:rPr>
          <m:t>log⁡</m:t>
        </m:r>
        <m:r>
          <w:rPr>
            <w:rFonts w:ascii="Cambria Math" w:eastAsiaTheme="minorEastAsia" w:hAnsi="Cambria Math"/>
            <w:sz w:val="22"/>
            <w:szCs w:val="22"/>
            <w:lang w:eastAsia="ko-KR"/>
          </w:rPr>
          <m:t>(</m:t>
        </m:r>
        <m:box>
          <m:boxPr>
            <m:ctrlPr>
              <w:rPr>
                <w:rFonts w:ascii="Cambria Math" w:eastAsiaTheme="minorEastAsia" w:hAnsi="Cambria Math"/>
                <w:i/>
                <w:sz w:val="22"/>
                <w:szCs w:val="22"/>
                <w:lang w:eastAsia="ko-KR"/>
              </w:rPr>
            </m:ctrlPr>
          </m:boxPr>
          <m:e>
            <m:argPr>
              <m:argSz m:val="-1"/>
            </m:argP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57.6MHz</m:t>
                </m:r>
              </m:num>
              <m:den>
                <m:r>
                  <w:rPr>
                    <w:rFonts w:ascii="Cambria Math" w:eastAsiaTheme="minorEastAsia" w:hAnsi="Cambria Math"/>
                    <w:sz w:val="22"/>
                    <w:szCs w:val="22"/>
                    <w:lang w:eastAsia="ko-KR"/>
                  </w:rPr>
                  <m:t>400MHz</m:t>
                </m:r>
              </m:den>
            </m:f>
          </m:e>
        </m:box>
        <m:r>
          <w:rPr>
            <w:rFonts w:ascii="Cambria Math" w:eastAsiaTheme="minorEastAsia" w:hAnsi="Cambria Math"/>
            <w:sz w:val="22"/>
            <w:szCs w:val="22"/>
            <w:lang w:eastAsia="ko-KR"/>
          </w:rPr>
          <m:t>)</m:t>
        </m:r>
      </m:oMath>
      <w:r w:rsidR="00FC75E4">
        <w:rPr>
          <w:rFonts w:eastAsiaTheme="minorEastAsia"/>
          <w:sz w:val="22"/>
          <w:szCs w:val="22"/>
          <w:lang w:eastAsia="ko-KR"/>
        </w:rPr>
        <w:t xml:space="preserve">) </w:t>
      </w:r>
      <w:r w:rsidR="00D76EEA">
        <w:rPr>
          <w:rFonts w:eastAsiaTheme="minorEastAsia"/>
          <w:sz w:val="22"/>
          <w:szCs w:val="22"/>
          <w:lang w:eastAsia="ko-KR"/>
        </w:rPr>
        <w:t xml:space="preserve">for 240kHz SCS of the SSB. </w:t>
      </w:r>
      <w:r w:rsidR="00FA45B4">
        <w:rPr>
          <w:rFonts w:eastAsiaTheme="minorEastAsia"/>
          <w:sz w:val="22"/>
          <w:szCs w:val="22"/>
          <w:lang w:eastAsia="ko-KR"/>
        </w:rPr>
        <w:t xml:space="preserve">Moreover, to avoid FDM between SSB and other DL channels/signals, it would rather assume that </w:t>
      </w:r>
      <w:r w:rsidR="00FA45B4" w:rsidRPr="00B33708">
        <w:rPr>
          <w:rFonts w:eastAsiaTheme="minorEastAsia"/>
          <w:sz w:val="22"/>
          <w:szCs w:val="22"/>
          <w:lang w:eastAsia="ko-KR"/>
        </w:rPr>
        <w:t xml:space="preserve">SS/PBCH block and CORESET </w:t>
      </w:r>
      <w:r w:rsidR="00FA45B4">
        <w:rPr>
          <w:rFonts w:eastAsiaTheme="minorEastAsia"/>
          <w:sz w:val="22"/>
          <w:szCs w:val="22"/>
          <w:lang w:eastAsia="ko-KR"/>
        </w:rPr>
        <w:t>multiplexing pattern 1 is used for the purpose of the DL coverage enhancement</w:t>
      </w:r>
      <w:r w:rsidR="00691AC4">
        <w:rPr>
          <w:rFonts w:eastAsiaTheme="minorEastAsia"/>
          <w:sz w:val="22"/>
          <w:szCs w:val="22"/>
          <w:lang w:eastAsia="ko-KR"/>
        </w:rPr>
        <w:t xml:space="preserve"> in Rel-19 NR NTN WI</w:t>
      </w:r>
      <w:r w:rsidR="00FA45B4">
        <w:rPr>
          <w:rFonts w:eastAsiaTheme="minorEastAsia"/>
          <w:sz w:val="22"/>
          <w:szCs w:val="22"/>
          <w:lang w:eastAsia="ko-KR"/>
        </w:rPr>
        <w:t xml:space="preserve">. </w:t>
      </w:r>
    </w:p>
    <w:p w14:paraId="4835A804" w14:textId="6B92382D" w:rsidR="000A6E22" w:rsidRDefault="000A6E22" w:rsidP="000A6E22">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1: For Rel-19 NR NTN, RAN1 assumes that the SSB transmission is not FDMed with other DL transmissions </w:t>
      </w:r>
      <w:r w:rsidR="000F70FD">
        <w:rPr>
          <w:rFonts w:eastAsiaTheme="minorEastAsia"/>
          <w:b/>
          <w:bCs/>
          <w:i/>
          <w:iCs/>
          <w:sz w:val="22"/>
          <w:szCs w:val="22"/>
          <w:lang w:eastAsia="ko-KR"/>
        </w:rPr>
        <w:t>in</w:t>
      </w:r>
      <w:r>
        <w:rPr>
          <w:rFonts w:eastAsiaTheme="minorEastAsia"/>
          <w:b/>
          <w:bCs/>
          <w:i/>
          <w:iCs/>
          <w:sz w:val="22"/>
          <w:szCs w:val="22"/>
          <w:lang w:eastAsia="ko-KR"/>
        </w:rPr>
        <w:t xml:space="preserve"> a cell</w:t>
      </w:r>
      <w:r w:rsidR="00A86D4B">
        <w:rPr>
          <w:rFonts w:eastAsiaTheme="minorEastAsia"/>
          <w:b/>
          <w:bCs/>
          <w:i/>
          <w:iCs/>
          <w:sz w:val="22"/>
          <w:szCs w:val="22"/>
          <w:lang w:eastAsia="ko-KR"/>
        </w:rPr>
        <w:t xml:space="preserve"> or a satellite beam</w:t>
      </w:r>
      <w:r>
        <w:rPr>
          <w:rFonts w:eastAsiaTheme="minorEastAsia"/>
          <w:b/>
          <w:bCs/>
          <w:i/>
          <w:iCs/>
          <w:sz w:val="22"/>
          <w:szCs w:val="22"/>
          <w:lang w:eastAsia="ko-KR"/>
        </w:rPr>
        <w:t xml:space="preserve">. </w:t>
      </w:r>
    </w:p>
    <w:p w14:paraId="6CB9C50B" w14:textId="77777777" w:rsidR="001846EC" w:rsidRPr="00E47C87" w:rsidRDefault="001846EC" w:rsidP="000A6E22">
      <w:pPr>
        <w:ind w:left="0" w:firstLine="0"/>
        <w:rPr>
          <w:rFonts w:eastAsiaTheme="minorEastAsia"/>
          <w:b/>
          <w:bCs/>
          <w:i/>
          <w:iCs/>
          <w:sz w:val="22"/>
          <w:szCs w:val="22"/>
          <w:lang w:eastAsia="ko-KR"/>
        </w:rPr>
      </w:pPr>
    </w:p>
    <w:p w14:paraId="242E5983" w14:textId="79237470" w:rsidR="00E35DF4" w:rsidRDefault="00E35DF4" w:rsidP="00E35DF4">
      <w:pPr>
        <w:ind w:left="0" w:firstLineChars="250" w:firstLine="550"/>
        <w:rPr>
          <w:rFonts w:eastAsiaTheme="minorEastAsia"/>
          <w:sz w:val="22"/>
          <w:szCs w:val="22"/>
          <w:lang w:eastAsia="ko-KR"/>
        </w:rPr>
      </w:pPr>
      <w:r>
        <w:rPr>
          <w:rFonts w:eastAsiaTheme="minorEastAsia"/>
          <w:sz w:val="22"/>
          <w:szCs w:val="22"/>
          <w:lang w:eastAsia="ko-KR"/>
        </w:rPr>
        <w:t>Moreover</w:t>
      </w:r>
      <w:r w:rsidR="003F4310">
        <w:rPr>
          <w:rFonts w:eastAsiaTheme="minorEastAsia"/>
          <w:sz w:val="22"/>
          <w:szCs w:val="22"/>
          <w:lang w:eastAsia="ko-KR"/>
        </w:rPr>
        <w:t xml:space="preserve">, </w:t>
      </w:r>
      <w:r>
        <w:rPr>
          <w:rFonts w:eastAsiaTheme="minorEastAsia"/>
          <w:sz w:val="22"/>
          <w:szCs w:val="22"/>
          <w:lang w:eastAsia="ko-KR"/>
        </w:rPr>
        <w:t xml:space="preserve">to further reduce the total aggregated EIRP of the serving satellite, </w:t>
      </w:r>
      <w:r w:rsidR="003F4310">
        <w:rPr>
          <w:rFonts w:eastAsiaTheme="minorEastAsia"/>
          <w:sz w:val="22"/>
          <w:szCs w:val="22"/>
          <w:lang w:eastAsia="ko-KR"/>
        </w:rPr>
        <w:t xml:space="preserve">it would be necessary that the SSB transmissions across different </w:t>
      </w:r>
      <w:r w:rsidR="00A86D4B">
        <w:rPr>
          <w:rFonts w:eastAsiaTheme="minorEastAsia"/>
          <w:sz w:val="22"/>
          <w:szCs w:val="22"/>
          <w:lang w:eastAsia="ko-KR"/>
        </w:rPr>
        <w:t xml:space="preserve">satellite </w:t>
      </w:r>
      <w:r w:rsidR="003F4310">
        <w:rPr>
          <w:rFonts w:eastAsiaTheme="minorEastAsia"/>
          <w:sz w:val="22"/>
          <w:szCs w:val="22"/>
          <w:lang w:eastAsia="ko-KR"/>
        </w:rPr>
        <w:t>beam</w:t>
      </w:r>
      <w:r w:rsidR="00A86D4B">
        <w:rPr>
          <w:rFonts w:eastAsiaTheme="minorEastAsia"/>
          <w:sz w:val="22"/>
          <w:szCs w:val="22"/>
          <w:lang w:eastAsia="ko-KR"/>
        </w:rPr>
        <w:t>s</w:t>
      </w:r>
      <w:r w:rsidR="003F4310">
        <w:rPr>
          <w:rFonts w:eastAsiaTheme="minorEastAsia"/>
          <w:sz w:val="22"/>
          <w:szCs w:val="22"/>
          <w:lang w:eastAsia="ko-KR"/>
        </w:rPr>
        <w:t xml:space="preserve"> are TDMed as much as possible. </w:t>
      </w:r>
      <w:r w:rsidR="000120A5">
        <w:rPr>
          <w:rFonts w:eastAsiaTheme="minorEastAsia"/>
          <w:sz w:val="22"/>
          <w:szCs w:val="22"/>
          <w:lang w:eastAsia="ko-KR"/>
        </w:rPr>
        <w:t xml:space="preserve">In other words, </w:t>
      </w:r>
      <w:r w:rsidR="00AA023B">
        <w:rPr>
          <w:rFonts w:eastAsiaTheme="minorEastAsia"/>
          <w:sz w:val="22"/>
          <w:szCs w:val="22"/>
          <w:lang w:eastAsia="ko-KR"/>
        </w:rPr>
        <w:t xml:space="preserve">the number of overlapping SSB transmission resources across different </w:t>
      </w:r>
      <w:r w:rsidR="00A86D4B">
        <w:rPr>
          <w:rFonts w:eastAsiaTheme="minorEastAsia"/>
          <w:sz w:val="22"/>
          <w:szCs w:val="22"/>
          <w:lang w:eastAsia="ko-KR"/>
        </w:rPr>
        <w:t xml:space="preserve">satellite </w:t>
      </w:r>
      <w:r w:rsidR="00AA023B">
        <w:rPr>
          <w:rFonts w:eastAsiaTheme="minorEastAsia"/>
          <w:sz w:val="22"/>
          <w:szCs w:val="22"/>
          <w:lang w:eastAsia="ko-KR"/>
        </w:rPr>
        <w:t>beam</w:t>
      </w:r>
      <w:r w:rsidR="00A86D4B">
        <w:rPr>
          <w:rFonts w:eastAsiaTheme="minorEastAsia"/>
          <w:sz w:val="22"/>
          <w:szCs w:val="22"/>
          <w:lang w:eastAsia="ko-KR"/>
        </w:rPr>
        <w:t>s</w:t>
      </w:r>
      <w:r w:rsidR="00AA023B">
        <w:rPr>
          <w:rFonts w:eastAsiaTheme="minorEastAsia"/>
          <w:sz w:val="22"/>
          <w:szCs w:val="22"/>
          <w:lang w:eastAsia="ko-KR"/>
        </w:rPr>
        <w:t xml:space="preserve"> needs to be minimized based on the limit of the total aggregated EIRP for a serving satellite. Since the SSB channel enhancement is precluded in this WI, this kind of approach could be managed by adjusting the time location of SFN0 of each cell and/or the setting of the higher layer parameter </w:t>
      </w:r>
      <w:r w:rsidR="00AA023B" w:rsidRPr="00AA023B">
        <w:rPr>
          <w:rFonts w:eastAsiaTheme="minorEastAsia"/>
          <w:i/>
          <w:iCs/>
          <w:sz w:val="22"/>
          <w:szCs w:val="22"/>
          <w:lang w:eastAsia="ko-KR"/>
        </w:rPr>
        <w:t>ssb-PositionsInBurst</w:t>
      </w:r>
      <w:r w:rsidR="00AA023B" w:rsidRPr="00AA023B">
        <w:rPr>
          <w:rFonts w:eastAsiaTheme="minorEastAsia"/>
          <w:sz w:val="22"/>
          <w:szCs w:val="22"/>
          <w:lang w:eastAsia="ko-KR"/>
        </w:rPr>
        <w:t xml:space="preserve"> </w:t>
      </w:r>
      <w:r w:rsidR="00AA023B">
        <w:rPr>
          <w:rFonts w:eastAsiaTheme="minorEastAsia"/>
          <w:sz w:val="22"/>
          <w:szCs w:val="22"/>
          <w:lang w:eastAsia="ko-KR"/>
        </w:rPr>
        <w:t xml:space="preserve">for each cell. </w:t>
      </w:r>
      <w:r w:rsidRPr="007406D3">
        <w:rPr>
          <w:rFonts w:eastAsiaTheme="minorEastAsia" w:hint="eastAsia"/>
          <w:sz w:val="22"/>
          <w:szCs w:val="22"/>
          <w:lang w:eastAsia="ko-KR"/>
        </w:rPr>
        <w:t>F</w:t>
      </w:r>
      <w:r w:rsidRPr="007406D3">
        <w:rPr>
          <w:rFonts w:eastAsiaTheme="minorEastAsia"/>
          <w:sz w:val="22"/>
          <w:szCs w:val="22"/>
          <w:lang w:eastAsia="ko-KR"/>
        </w:rPr>
        <w:t xml:space="preserve">or instance, </w:t>
      </w:r>
      <w:r>
        <w:rPr>
          <w:rFonts w:eastAsiaTheme="minorEastAsia"/>
          <w:sz w:val="22"/>
          <w:szCs w:val="22"/>
          <w:lang w:eastAsia="ko-KR"/>
        </w:rPr>
        <w:t>in case of 15kHz SCS</w:t>
      </w:r>
      <w:r w:rsidR="003723F4">
        <w:rPr>
          <w:rFonts w:eastAsiaTheme="minorEastAsia"/>
          <w:sz w:val="22"/>
          <w:szCs w:val="22"/>
          <w:lang w:eastAsia="ko-KR"/>
        </w:rPr>
        <w:t xml:space="preserve"> or 30kHz SCS</w:t>
      </w:r>
      <w:r>
        <w:rPr>
          <w:rFonts w:eastAsiaTheme="minorEastAsia"/>
          <w:sz w:val="22"/>
          <w:szCs w:val="22"/>
          <w:lang w:eastAsia="ko-KR"/>
        </w:rPr>
        <w:t xml:space="preserve">, when the SSB resource periodicity is 160msec, there would be 80 bins to locate the set of SSB resources for a cell. If there are total 1200 cells served by a single serving satellite, and if the time location of SFN0 of each cell is set so that the SSB resources for different cells are TDMed as much as possible, only 15 cells will have the time-overlapping SSB transmissions in the same time instances. </w:t>
      </w:r>
      <w:r w:rsidR="001F3A56">
        <w:rPr>
          <w:rFonts w:eastAsiaTheme="minorEastAsia"/>
          <w:sz w:val="22"/>
          <w:szCs w:val="22"/>
          <w:lang w:eastAsia="ko-KR"/>
        </w:rPr>
        <w:t xml:space="preserve">In case of 120kHz SCS of the SSB, since it occupies roughly 5msec, for the 160msec of the SSB resource periodicity, there would be 32 bins to locate the set of SSB resources for a cell. In this case, if there are total </w:t>
      </w:r>
      <w:r w:rsidR="001819BF">
        <w:rPr>
          <w:rFonts w:eastAsiaTheme="minorEastAsia"/>
          <w:sz w:val="22"/>
          <w:szCs w:val="22"/>
          <w:lang w:eastAsia="ko-KR"/>
        </w:rPr>
        <w:t>7500</w:t>
      </w:r>
      <w:r w:rsidR="001F3A56">
        <w:rPr>
          <w:rFonts w:eastAsiaTheme="minorEastAsia"/>
          <w:sz w:val="22"/>
          <w:szCs w:val="22"/>
          <w:lang w:eastAsia="ko-KR"/>
        </w:rPr>
        <w:t xml:space="preserve"> cells served by a single serving satellite, and if the time location of SFN0 of each cell is set so that the SSB resources for different cells are TDMed as much as possible, only </w:t>
      </w:r>
      <w:r w:rsidR="001819BF">
        <w:rPr>
          <w:rFonts w:eastAsiaTheme="minorEastAsia"/>
          <w:sz w:val="22"/>
          <w:szCs w:val="22"/>
          <w:lang w:eastAsia="ko-KR"/>
        </w:rPr>
        <w:t>235</w:t>
      </w:r>
      <w:r w:rsidR="001F3A56">
        <w:rPr>
          <w:rFonts w:eastAsiaTheme="minorEastAsia"/>
          <w:sz w:val="22"/>
          <w:szCs w:val="22"/>
          <w:lang w:eastAsia="ko-KR"/>
        </w:rPr>
        <w:t xml:space="preserve"> cells will have the time-overlapping SSB transmissions in the same time instances. </w:t>
      </w:r>
    </w:p>
    <w:p w14:paraId="2416B90C" w14:textId="39D1EDA0" w:rsidR="00A63644" w:rsidRDefault="00A63644" w:rsidP="00A63644">
      <w:pPr>
        <w:ind w:left="0" w:firstLineChars="250" w:firstLine="550"/>
        <w:rPr>
          <w:rFonts w:eastAsiaTheme="minorEastAsia"/>
          <w:sz w:val="22"/>
          <w:szCs w:val="22"/>
          <w:lang w:eastAsia="ko-KR"/>
        </w:rPr>
      </w:pPr>
      <w:r w:rsidRPr="001F3A56">
        <w:rPr>
          <w:rFonts w:eastAsiaTheme="minorEastAsia"/>
          <w:sz w:val="22"/>
          <w:szCs w:val="22"/>
          <w:lang w:eastAsia="ko-KR"/>
        </w:rPr>
        <w:t xml:space="preserve">With the above assumptions, for </w:t>
      </w:r>
      <w:r>
        <w:rPr>
          <w:rFonts w:eastAsiaTheme="minorEastAsia"/>
          <w:sz w:val="22"/>
          <w:szCs w:val="22"/>
          <w:lang w:eastAsia="ko-KR"/>
        </w:rPr>
        <w:t xml:space="preserve">LEO-600 with </w:t>
      </w:r>
      <w:r w:rsidRPr="001F3A56">
        <w:rPr>
          <w:rFonts w:eastAsiaTheme="minorEastAsia"/>
          <w:sz w:val="22"/>
          <w:szCs w:val="22"/>
          <w:lang w:eastAsia="ko-KR"/>
        </w:rPr>
        <w:t xml:space="preserve">15kHz </w:t>
      </w:r>
      <w:r w:rsidR="001819BF">
        <w:rPr>
          <w:rFonts w:eastAsiaTheme="minorEastAsia"/>
          <w:sz w:val="22"/>
          <w:szCs w:val="22"/>
          <w:lang w:eastAsia="ko-KR"/>
        </w:rPr>
        <w:t>SSB-</w:t>
      </w:r>
      <w:r w:rsidRPr="001F3A56">
        <w:rPr>
          <w:rFonts w:eastAsiaTheme="minorEastAsia"/>
          <w:sz w:val="22"/>
          <w:szCs w:val="22"/>
          <w:lang w:eastAsia="ko-KR"/>
        </w:rPr>
        <w:t>SCS</w:t>
      </w:r>
      <w:r>
        <w:rPr>
          <w:rFonts w:eastAsiaTheme="minorEastAsia"/>
          <w:sz w:val="22"/>
          <w:szCs w:val="22"/>
          <w:lang w:eastAsia="ko-KR"/>
        </w:rPr>
        <w:t xml:space="preserve"> in S-band</w:t>
      </w:r>
      <w:r w:rsidRPr="001F3A56">
        <w:rPr>
          <w:rFonts w:eastAsiaTheme="minorEastAsia"/>
          <w:sz w:val="22"/>
          <w:szCs w:val="22"/>
          <w:lang w:eastAsia="ko-KR"/>
        </w:rPr>
        <w:t xml:space="preserve">, the total aggregated EIRP of the serving cell </w:t>
      </w:r>
      <w:r>
        <w:rPr>
          <w:rFonts w:eastAsiaTheme="minorEastAsia"/>
          <w:sz w:val="22"/>
          <w:szCs w:val="22"/>
          <w:lang w:eastAsia="ko-KR"/>
        </w:rPr>
        <w:t xml:space="preserve">having 1200 </w:t>
      </w:r>
      <w:r w:rsidR="00A86D4B">
        <w:rPr>
          <w:rFonts w:eastAsiaTheme="minorEastAsia"/>
          <w:sz w:val="22"/>
          <w:szCs w:val="22"/>
          <w:lang w:eastAsia="ko-KR"/>
        </w:rPr>
        <w:t>satellite beams</w:t>
      </w:r>
      <w:r>
        <w:rPr>
          <w:rFonts w:eastAsiaTheme="minorEastAsia"/>
          <w:sz w:val="22"/>
          <w:szCs w:val="22"/>
          <w:lang w:eastAsia="ko-KR"/>
        </w:rPr>
        <w:t xml:space="preserve"> could be at least 51.32 dBW (</w:t>
      </w:r>
      <m:oMath>
        <m:r>
          <w:rPr>
            <w:rFonts w:ascii="Cambria Math" w:eastAsiaTheme="minorEastAsia" w:hAnsi="Cambria Math"/>
            <w:sz w:val="22"/>
            <w:szCs w:val="22"/>
            <w:lang w:eastAsia="ko-KR"/>
          </w:rPr>
          <m:t>=34 dBW/MHz+10</m:t>
        </m:r>
        <m:func>
          <m:funcPr>
            <m:ctrlPr>
              <w:rPr>
                <w:rFonts w:ascii="Cambria Math" w:eastAsiaTheme="minorEastAsia" w:hAnsi="Cambria Math"/>
                <w:i/>
                <w:sz w:val="22"/>
                <w:szCs w:val="22"/>
                <w:lang w:eastAsia="ko-KR"/>
              </w:rPr>
            </m:ctrlPr>
          </m:funcPr>
          <m:fName>
            <m:r>
              <m:rPr>
                <m:sty m:val="p"/>
              </m:rPr>
              <w:rPr>
                <w:rFonts w:ascii="Cambria Math" w:eastAsiaTheme="minorEastAsia" w:hAnsi="Cambria Math"/>
                <w:sz w:val="22"/>
                <w:szCs w:val="22"/>
                <w:lang w:eastAsia="ko-KR"/>
              </w:rPr>
              <m:t>log</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3.6MHz</m:t>
                </m:r>
              </m:e>
            </m:d>
          </m:e>
        </m:func>
        <m:r>
          <w:rPr>
            <w:rFonts w:ascii="Cambria Math" w:eastAsiaTheme="minorEastAsia" w:hAnsi="Cambria Math"/>
            <w:sz w:val="22"/>
            <w:szCs w:val="22"/>
            <w:lang w:eastAsia="ko-KR"/>
          </w:rPr>
          <m:t>+10</m:t>
        </m:r>
        <m:func>
          <m:funcPr>
            <m:ctrlPr>
              <w:rPr>
                <w:rFonts w:ascii="Cambria Math" w:eastAsiaTheme="minorEastAsia" w:hAnsi="Cambria Math"/>
                <w:i/>
                <w:sz w:val="22"/>
                <w:szCs w:val="22"/>
                <w:lang w:eastAsia="ko-KR"/>
              </w:rPr>
            </m:ctrlPr>
          </m:funcPr>
          <m:fName>
            <m:r>
              <m:rPr>
                <m:sty m:val="p"/>
              </m:rPr>
              <w:rPr>
                <w:rFonts w:ascii="Cambria Math" w:eastAsiaTheme="minorEastAsia" w:hAnsi="Cambria Math"/>
                <w:sz w:val="22"/>
                <w:szCs w:val="22"/>
                <w:lang w:eastAsia="ko-KR"/>
              </w:rPr>
              <m:t>log</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15</m:t>
                </m:r>
              </m:e>
            </m:d>
          </m:e>
        </m:func>
      </m:oMath>
      <w:r>
        <w:rPr>
          <w:rFonts w:eastAsiaTheme="minorEastAsia" w:hint="eastAsia"/>
          <w:sz w:val="22"/>
          <w:szCs w:val="22"/>
          <w:lang w:eastAsia="ko-KR"/>
        </w:rPr>
        <w:t>)</w:t>
      </w:r>
      <w:r>
        <w:rPr>
          <w:rFonts w:eastAsiaTheme="minorEastAsia"/>
          <w:sz w:val="22"/>
          <w:szCs w:val="22"/>
          <w:lang w:eastAsia="ko-KR"/>
        </w:rPr>
        <w:t xml:space="preserve"> without any loss of the SSB transmissions over all </w:t>
      </w:r>
      <w:r w:rsidR="00A86D4B">
        <w:rPr>
          <w:rFonts w:eastAsiaTheme="minorEastAsia"/>
          <w:sz w:val="22"/>
          <w:szCs w:val="22"/>
          <w:lang w:eastAsia="ko-KR"/>
        </w:rPr>
        <w:t xml:space="preserve">satellite </w:t>
      </w:r>
      <w:r>
        <w:rPr>
          <w:rFonts w:eastAsiaTheme="minorEastAsia"/>
          <w:sz w:val="22"/>
          <w:szCs w:val="22"/>
          <w:lang w:eastAsia="ko-KR"/>
        </w:rPr>
        <w:t>beam</w:t>
      </w:r>
      <w:r w:rsidR="00A86D4B">
        <w:rPr>
          <w:rFonts w:eastAsiaTheme="minorEastAsia"/>
          <w:sz w:val="22"/>
          <w:szCs w:val="22"/>
          <w:lang w:eastAsia="ko-KR"/>
        </w:rPr>
        <w:t>s</w:t>
      </w:r>
      <w:r>
        <w:rPr>
          <w:rFonts w:eastAsiaTheme="minorEastAsia"/>
          <w:sz w:val="22"/>
          <w:szCs w:val="22"/>
          <w:lang w:eastAsia="ko-KR"/>
        </w:rPr>
        <w:t xml:space="preserve">. </w:t>
      </w:r>
      <w:r w:rsidR="001819BF">
        <w:rPr>
          <w:rFonts w:eastAsiaTheme="minorEastAsia"/>
          <w:sz w:val="22"/>
          <w:szCs w:val="22"/>
          <w:lang w:eastAsia="ko-KR"/>
        </w:rPr>
        <w:t>F</w:t>
      </w:r>
      <w:r w:rsidR="001819BF" w:rsidRPr="001F3A56">
        <w:rPr>
          <w:rFonts w:eastAsiaTheme="minorEastAsia"/>
          <w:sz w:val="22"/>
          <w:szCs w:val="22"/>
          <w:lang w:eastAsia="ko-KR"/>
        </w:rPr>
        <w:t xml:space="preserve">or </w:t>
      </w:r>
      <w:r w:rsidR="001819BF">
        <w:rPr>
          <w:rFonts w:eastAsiaTheme="minorEastAsia"/>
          <w:sz w:val="22"/>
          <w:szCs w:val="22"/>
          <w:lang w:eastAsia="ko-KR"/>
        </w:rPr>
        <w:t xml:space="preserve">LEO-600 with </w:t>
      </w:r>
      <w:r w:rsidR="001819BF" w:rsidRPr="001F3A56">
        <w:rPr>
          <w:rFonts w:eastAsiaTheme="minorEastAsia"/>
          <w:sz w:val="22"/>
          <w:szCs w:val="22"/>
          <w:lang w:eastAsia="ko-KR"/>
        </w:rPr>
        <w:t>1</w:t>
      </w:r>
      <w:r w:rsidR="001819BF">
        <w:rPr>
          <w:rFonts w:eastAsiaTheme="minorEastAsia"/>
          <w:sz w:val="22"/>
          <w:szCs w:val="22"/>
          <w:lang w:eastAsia="ko-KR"/>
        </w:rPr>
        <w:t>20</w:t>
      </w:r>
      <w:r w:rsidR="001819BF" w:rsidRPr="001F3A56">
        <w:rPr>
          <w:rFonts w:eastAsiaTheme="minorEastAsia"/>
          <w:sz w:val="22"/>
          <w:szCs w:val="22"/>
          <w:lang w:eastAsia="ko-KR"/>
        </w:rPr>
        <w:t xml:space="preserve">kHz </w:t>
      </w:r>
      <w:r w:rsidR="001819BF">
        <w:rPr>
          <w:rFonts w:eastAsiaTheme="minorEastAsia"/>
          <w:sz w:val="22"/>
          <w:szCs w:val="22"/>
          <w:lang w:eastAsia="ko-KR"/>
        </w:rPr>
        <w:t>SSB-</w:t>
      </w:r>
      <w:r w:rsidR="001819BF" w:rsidRPr="001F3A56">
        <w:rPr>
          <w:rFonts w:eastAsiaTheme="minorEastAsia"/>
          <w:sz w:val="22"/>
          <w:szCs w:val="22"/>
          <w:lang w:eastAsia="ko-KR"/>
        </w:rPr>
        <w:t>SCS</w:t>
      </w:r>
      <w:r w:rsidR="001819BF">
        <w:rPr>
          <w:rFonts w:eastAsiaTheme="minorEastAsia"/>
          <w:sz w:val="22"/>
          <w:szCs w:val="22"/>
          <w:lang w:eastAsia="ko-KR"/>
        </w:rPr>
        <w:t xml:space="preserve"> in Ka-band</w:t>
      </w:r>
      <w:r w:rsidR="001819BF" w:rsidRPr="001F3A56">
        <w:rPr>
          <w:rFonts w:eastAsiaTheme="minorEastAsia"/>
          <w:sz w:val="22"/>
          <w:szCs w:val="22"/>
          <w:lang w:eastAsia="ko-KR"/>
        </w:rPr>
        <w:t xml:space="preserve">, the total aggregated EIRP of the serving cell </w:t>
      </w:r>
      <w:r w:rsidR="001819BF">
        <w:rPr>
          <w:rFonts w:eastAsiaTheme="minorEastAsia"/>
          <w:sz w:val="22"/>
          <w:szCs w:val="22"/>
          <w:lang w:eastAsia="ko-KR"/>
        </w:rPr>
        <w:t>having 7500 satellite beams could be at least 42.30 dBW (</w:t>
      </w:r>
      <m:oMath>
        <m:r>
          <w:rPr>
            <w:rFonts w:ascii="Cambria Math" w:eastAsiaTheme="minorEastAsia" w:hAnsi="Cambria Math"/>
            <w:sz w:val="22"/>
            <w:szCs w:val="22"/>
            <w:lang w:eastAsia="ko-KR"/>
          </w:rPr>
          <m:t>=4 dBW/MHz+10</m:t>
        </m:r>
        <m:func>
          <m:funcPr>
            <m:ctrlPr>
              <w:rPr>
                <w:rFonts w:ascii="Cambria Math" w:eastAsiaTheme="minorEastAsia" w:hAnsi="Cambria Math"/>
                <w:i/>
                <w:sz w:val="22"/>
                <w:szCs w:val="22"/>
                <w:lang w:eastAsia="ko-KR"/>
              </w:rPr>
            </m:ctrlPr>
          </m:funcPr>
          <m:fName>
            <m:r>
              <m:rPr>
                <m:sty m:val="p"/>
              </m:rPr>
              <w:rPr>
                <w:rFonts w:ascii="Cambria Math" w:eastAsiaTheme="minorEastAsia" w:hAnsi="Cambria Math"/>
                <w:sz w:val="22"/>
                <w:szCs w:val="22"/>
                <w:lang w:eastAsia="ko-KR"/>
              </w:rPr>
              <m:t>log</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28.8MHz</m:t>
                </m:r>
              </m:e>
            </m:d>
          </m:e>
        </m:func>
        <m:r>
          <w:rPr>
            <w:rFonts w:ascii="Cambria Math" w:eastAsiaTheme="minorEastAsia" w:hAnsi="Cambria Math"/>
            <w:sz w:val="22"/>
            <w:szCs w:val="22"/>
            <w:lang w:eastAsia="ko-KR"/>
          </w:rPr>
          <m:t>+10</m:t>
        </m:r>
        <m:func>
          <m:funcPr>
            <m:ctrlPr>
              <w:rPr>
                <w:rFonts w:ascii="Cambria Math" w:eastAsiaTheme="minorEastAsia" w:hAnsi="Cambria Math"/>
                <w:i/>
                <w:sz w:val="22"/>
                <w:szCs w:val="22"/>
                <w:lang w:eastAsia="ko-KR"/>
              </w:rPr>
            </m:ctrlPr>
          </m:funcPr>
          <m:fName>
            <m:r>
              <m:rPr>
                <m:sty m:val="p"/>
              </m:rPr>
              <w:rPr>
                <w:rFonts w:ascii="Cambria Math" w:eastAsiaTheme="minorEastAsia" w:hAnsi="Cambria Math"/>
                <w:sz w:val="22"/>
                <w:szCs w:val="22"/>
                <w:lang w:eastAsia="ko-KR"/>
              </w:rPr>
              <m:t>log</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235</m:t>
                </m:r>
              </m:e>
            </m:d>
          </m:e>
        </m:func>
      </m:oMath>
      <w:r w:rsidR="001819BF">
        <w:rPr>
          <w:rFonts w:eastAsiaTheme="minorEastAsia" w:hint="eastAsia"/>
          <w:sz w:val="22"/>
          <w:szCs w:val="22"/>
          <w:lang w:eastAsia="ko-KR"/>
        </w:rPr>
        <w:t>)</w:t>
      </w:r>
      <w:r w:rsidR="001819BF">
        <w:rPr>
          <w:rFonts w:eastAsiaTheme="minorEastAsia"/>
          <w:sz w:val="22"/>
          <w:szCs w:val="22"/>
          <w:lang w:eastAsia="ko-KR"/>
        </w:rPr>
        <w:t xml:space="preserve"> without any loss of the SSB transmissions over all satellite beams. </w:t>
      </w:r>
      <w:r>
        <w:rPr>
          <w:rFonts w:eastAsiaTheme="minorEastAsia"/>
          <w:sz w:val="22"/>
          <w:szCs w:val="22"/>
          <w:lang w:eastAsia="ko-KR"/>
        </w:rPr>
        <w:t>On the other hand, for other DL transmission</w:t>
      </w:r>
      <w:r w:rsidR="00267801">
        <w:rPr>
          <w:rFonts w:eastAsiaTheme="minorEastAsia"/>
          <w:sz w:val="22"/>
          <w:szCs w:val="22"/>
          <w:lang w:eastAsia="ko-KR"/>
        </w:rPr>
        <w:t>s</w:t>
      </w:r>
      <w:r>
        <w:rPr>
          <w:rFonts w:eastAsiaTheme="minorEastAsia"/>
          <w:sz w:val="22"/>
          <w:szCs w:val="22"/>
          <w:lang w:eastAsia="ko-KR"/>
        </w:rPr>
        <w:t xml:space="preserve"> allowing that the other DL transmission of a cell can be overlapping with SSB of another SSB in time, the total number of activated cells for a single serving satellite would need to be increased. </w:t>
      </w:r>
      <w:r w:rsidR="00267801">
        <w:rPr>
          <w:rFonts w:eastAsiaTheme="minorEastAsia"/>
          <w:sz w:val="22"/>
          <w:szCs w:val="22"/>
          <w:lang w:eastAsia="ko-KR"/>
        </w:rPr>
        <w:t xml:space="preserve">In this case, </w:t>
      </w:r>
      <w:r>
        <w:rPr>
          <w:rFonts w:eastAsiaTheme="minorEastAsia"/>
          <w:sz w:val="22"/>
          <w:szCs w:val="22"/>
          <w:lang w:eastAsia="ko-KR"/>
        </w:rPr>
        <w:t xml:space="preserve">the above total aggregated EIRP value could be further increased. </w:t>
      </w:r>
      <w:r w:rsidR="001819BF">
        <w:rPr>
          <w:rFonts w:eastAsiaTheme="minorEastAsia"/>
          <w:sz w:val="22"/>
          <w:szCs w:val="22"/>
          <w:lang w:eastAsia="ko-KR"/>
        </w:rPr>
        <w:t xml:space="preserve">For instance, if the </w:t>
      </w:r>
      <w:r w:rsidR="00AA3EF3">
        <w:rPr>
          <w:rFonts w:eastAsiaTheme="minorEastAsia"/>
          <w:sz w:val="22"/>
          <w:szCs w:val="22"/>
          <w:lang w:eastAsia="ko-KR"/>
        </w:rPr>
        <w:t xml:space="preserve">number of </w:t>
      </w:r>
      <w:r w:rsidR="001819BF">
        <w:rPr>
          <w:rFonts w:eastAsiaTheme="minorEastAsia"/>
          <w:sz w:val="22"/>
          <w:szCs w:val="22"/>
          <w:lang w:eastAsia="ko-KR"/>
        </w:rPr>
        <w:t xml:space="preserve">activated </w:t>
      </w:r>
      <w:r w:rsidR="00AA3EF3">
        <w:rPr>
          <w:rFonts w:eastAsiaTheme="minorEastAsia"/>
          <w:sz w:val="22"/>
          <w:szCs w:val="22"/>
          <w:lang w:eastAsia="ko-KR"/>
        </w:rPr>
        <w:t>cells is increased by 2 times</w:t>
      </w:r>
      <w:r w:rsidR="001819BF">
        <w:rPr>
          <w:rFonts w:eastAsiaTheme="minorEastAsia"/>
          <w:sz w:val="22"/>
          <w:szCs w:val="22"/>
          <w:lang w:eastAsia="ko-KR"/>
        </w:rPr>
        <w:t xml:space="preserve">, then the total aggregated EIRP will be increased by </w:t>
      </w:r>
      <w:r w:rsidR="00AA3EF3">
        <w:rPr>
          <w:rFonts w:eastAsiaTheme="minorEastAsia"/>
          <w:sz w:val="22"/>
          <w:szCs w:val="22"/>
          <w:lang w:eastAsia="ko-KR"/>
        </w:rPr>
        <w:t>3</w:t>
      </w:r>
      <w:r w:rsidR="001819BF">
        <w:rPr>
          <w:rFonts w:eastAsiaTheme="minorEastAsia"/>
          <w:sz w:val="22"/>
          <w:szCs w:val="22"/>
          <w:lang w:eastAsia="ko-KR"/>
        </w:rPr>
        <w:t xml:space="preserve"> dB. </w:t>
      </w:r>
    </w:p>
    <w:p w14:paraId="1EBF21BB" w14:textId="012A95E2" w:rsidR="00E47C87" w:rsidRPr="00E47C87" w:rsidRDefault="00E47C87" w:rsidP="00B204C1">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0A6E22">
        <w:rPr>
          <w:rFonts w:eastAsiaTheme="minorEastAsia"/>
          <w:b/>
          <w:bCs/>
          <w:i/>
          <w:iCs/>
          <w:sz w:val="22"/>
          <w:szCs w:val="22"/>
          <w:lang w:eastAsia="ko-KR"/>
        </w:rPr>
        <w:t>2</w:t>
      </w:r>
      <w:r>
        <w:rPr>
          <w:rFonts w:eastAsiaTheme="minorEastAsia"/>
          <w:b/>
          <w:bCs/>
          <w:i/>
          <w:iCs/>
          <w:sz w:val="22"/>
          <w:szCs w:val="22"/>
          <w:lang w:eastAsia="ko-KR"/>
        </w:rPr>
        <w:t xml:space="preserve">: For Rel-19 NR NTN, RAN1 assumes that the SSB transmissions associated with different cells or </w:t>
      </w:r>
      <w:r w:rsidR="00A86D4B">
        <w:rPr>
          <w:rFonts w:eastAsiaTheme="minorEastAsia"/>
          <w:b/>
          <w:bCs/>
          <w:i/>
          <w:iCs/>
          <w:sz w:val="22"/>
          <w:szCs w:val="22"/>
          <w:lang w:eastAsia="ko-KR"/>
        </w:rPr>
        <w:t xml:space="preserve">satellite </w:t>
      </w:r>
      <w:r>
        <w:rPr>
          <w:rFonts w:eastAsiaTheme="minorEastAsia"/>
          <w:b/>
          <w:bCs/>
          <w:i/>
          <w:iCs/>
          <w:sz w:val="22"/>
          <w:szCs w:val="22"/>
          <w:lang w:eastAsia="ko-KR"/>
        </w:rPr>
        <w:t>beam</w:t>
      </w:r>
      <w:r w:rsidR="00A86D4B">
        <w:rPr>
          <w:rFonts w:eastAsiaTheme="minorEastAsia"/>
          <w:b/>
          <w:bCs/>
          <w:i/>
          <w:iCs/>
          <w:sz w:val="22"/>
          <w:szCs w:val="22"/>
          <w:lang w:eastAsia="ko-KR"/>
        </w:rPr>
        <w:t>s</w:t>
      </w:r>
      <w:r>
        <w:rPr>
          <w:rFonts w:eastAsiaTheme="minorEastAsia"/>
          <w:b/>
          <w:bCs/>
          <w:i/>
          <w:iCs/>
          <w:sz w:val="22"/>
          <w:szCs w:val="22"/>
          <w:lang w:eastAsia="ko-KR"/>
        </w:rPr>
        <w:t xml:space="preserve"> are TDMed as much as possible by using proper setting of the time location of SFN0 and </w:t>
      </w:r>
      <w:r w:rsidRPr="00E47C87">
        <w:rPr>
          <w:rFonts w:eastAsiaTheme="minorEastAsia"/>
          <w:b/>
          <w:bCs/>
          <w:i/>
          <w:iCs/>
          <w:sz w:val="22"/>
          <w:szCs w:val="22"/>
          <w:lang w:eastAsia="ko-KR"/>
        </w:rPr>
        <w:t>ssb-PositionsInBurst</w:t>
      </w:r>
      <w:r>
        <w:rPr>
          <w:rFonts w:eastAsiaTheme="minorEastAsia"/>
          <w:b/>
          <w:bCs/>
          <w:i/>
          <w:iCs/>
          <w:sz w:val="22"/>
          <w:szCs w:val="22"/>
          <w:lang w:eastAsia="ko-KR"/>
        </w:rPr>
        <w:t xml:space="preserve"> for each cell. </w:t>
      </w:r>
    </w:p>
    <w:p w14:paraId="38D20021" w14:textId="637F5533" w:rsidR="00542A6A" w:rsidRDefault="001F3A56" w:rsidP="00B204C1">
      <w:pPr>
        <w:ind w:left="0" w:firstLine="0"/>
        <w:rPr>
          <w:rFonts w:eastAsiaTheme="minorEastAsia"/>
          <w:sz w:val="22"/>
          <w:szCs w:val="22"/>
          <w:lang w:eastAsia="ko-KR"/>
        </w:rPr>
      </w:pPr>
      <w:r w:rsidRPr="001F3A56">
        <w:rPr>
          <w:rFonts w:eastAsiaTheme="minorEastAsia" w:hint="eastAsia"/>
          <w:sz w:val="22"/>
          <w:szCs w:val="22"/>
          <w:lang w:eastAsia="ko-KR"/>
        </w:rPr>
        <w:lastRenderedPageBreak/>
        <w:t xml:space="preserve"> </w:t>
      </w:r>
      <w:r w:rsidR="00542A6A">
        <w:rPr>
          <w:rFonts w:eastAsiaTheme="minorEastAsia" w:hint="eastAsia"/>
          <w:sz w:val="22"/>
          <w:szCs w:val="22"/>
          <w:lang w:eastAsia="ko-KR"/>
        </w:rPr>
        <w:t xml:space="preserve"> </w:t>
      </w:r>
      <w:r w:rsidR="00542A6A">
        <w:rPr>
          <w:rFonts w:eastAsiaTheme="minorEastAsia"/>
          <w:sz w:val="22"/>
          <w:szCs w:val="22"/>
          <w:lang w:eastAsia="ko-KR"/>
        </w:rPr>
        <w:t xml:space="preserve">   </w:t>
      </w:r>
    </w:p>
    <w:p w14:paraId="7F9B2418" w14:textId="5678EDEC" w:rsidR="00542A6A" w:rsidRPr="00FC23E2" w:rsidRDefault="00542A6A" w:rsidP="00B204C1">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 xml:space="preserve">    On the other hand, </w:t>
      </w:r>
      <w:r w:rsidR="005E5FB4">
        <w:rPr>
          <w:rFonts w:eastAsiaTheme="minorEastAsia"/>
          <w:sz w:val="22"/>
          <w:szCs w:val="22"/>
          <w:lang w:eastAsia="ko-KR"/>
        </w:rPr>
        <w:t xml:space="preserve">if it is allowed not to transmit SSB for a certain </w:t>
      </w:r>
      <w:r w:rsidR="00A86D4B">
        <w:rPr>
          <w:rFonts w:eastAsiaTheme="minorEastAsia"/>
          <w:sz w:val="22"/>
          <w:szCs w:val="22"/>
          <w:lang w:eastAsia="ko-KR"/>
        </w:rPr>
        <w:t>satellite beam</w:t>
      </w:r>
      <w:r w:rsidR="005E5FB4">
        <w:rPr>
          <w:rFonts w:eastAsiaTheme="minorEastAsia"/>
          <w:sz w:val="22"/>
          <w:szCs w:val="22"/>
          <w:lang w:eastAsia="ko-KR"/>
        </w:rPr>
        <w:t xml:space="preserve">, </w:t>
      </w:r>
      <w:r w:rsidR="00A63AC7">
        <w:rPr>
          <w:rFonts w:eastAsiaTheme="minorEastAsia"/>
          <w:sz w:val="22"/>
          <w:szCs w:val="22"/>
          <w:lang w:eastAsia="ko-KR"/>
        </w:rPr>
        <w:t xml:space="preserve">it will definitely have negative impact on supporting new user joining the cell. If it is allowed to dynamically change the TX power of SSB for a certain </w:t>
      </w:r>
      <w:r w:rsidR="00A86D4B">
        <w:rPr>
          <w:rFonts w:eastAsiaTheme="minorEastAsia"/>
          <w:sz w:val="22"/>
          <w:szCs w:val="22"/>
          <w:lang w:eastAsia="ko-KR"/>
        </w:rPr>
        <w:t>satellite beam</w:t>
      </w:r>
      <w:r w:rsidR="00A63AC7">
        <w:rPr>
          <w:rFonts w:eastAsiaTheme="minorEastAsia"/>
          <w:sz w:val="22"/>
          <w:szCs w:val="22"/>
          <w:lang w:eastAsia="ko-KR"/>
        </w:rPr>
        <w:t>, it will affect to SSB-based measurement procedure such as RRM, RLM, and beam management</w:t>
      </w:r>
      <w:r w:rsidR="00D4648C">
        <w:rPr>
          <w:rFonts w:eastAsiaTheme="minorEastAsia"/>
          <w:sz w:val="22"/>
          <w:szCs w:val="22"/>
          <w:lang w:eastAsia="ko-KR"/>
        </w:rPr>
        <w:t xml:space="preserve"> procedures</w:t>
      </w:r>
      <w:r w:rsidR="00A63AC7">
        <w:rPr>
          <w:rFonts w:eastAsiaTheme="minorEastAsia"/>
          <w:sz w:val="22"/>
          <w:szCs w:val="22"/>
          <w:lang w:eastAsia="ko-KR"/>
        </w:rPr>
        <w:t xml:space="preserve">. </w:t>
      </w:r>
      <w:r w:rsidR="004338DD">
        <w:rPr>
          <w:rFonts w:eastAsiaTheme="minorEastAsia"/>
          <w:sz w:val="22"/>
          <w:szCs w:val="22"/>
          <w:lang w:eastAsia="ko-KR"/>
        </w:rPr>
        <w:t>Moreover, reducing SSB power itself would have the impact on the legacy UE</w:t>
      </w:r>
      <w:r w:rsidR="00D4648C">
        <w:rPr>
          <w:rFonts w:eastAsiaTheme="minorEastAsia"/>
          <w:sz w:val="22"/>
          <w:szCs w:val="22"/>
          <w:lang w:eastAsia="ko-KR"/>
        </w:rPr>
        <w:t xml:space="preserve"> in terms of the reduced cell coverage</w:t>
      </w:r>
      <w:r w:rsidR="004338DD">
        <w:rPr>
          <w:rFonts w:eastAsiaTheme="minorEastAsia"/>
          <w:sz w:val="22"/>
          <w:szCs w:val="22"/>
          <w:lang w:eastAsia="ko-KR"/>
        </w:rPr>
        <w:t xml:space="preserve">. </w:t>
      </w:r>
      <w:r w:rsidR="00A63AC7">
        <w:rPr>
          <w:rFonts w:eastAsiaTheme="minorEastAsia"/>
          <w:sz w:val="22"/>
          <w:szCs w:val="22"/>
          <w:lang w:eastAsia="ko-KR"/>
        </w:rPr>
        <w:t xml:space="preserve">In this point of view, it should prioritize the case when the SSB transmissions over all the </w:t>
      </w:r>
      <w:r w:rsidR="00A86D4B">
        <w:rPr>
          <w:rFonts w:eastAsiaTheme="minorEastAsia"/>
          <w:sz w:val="22"/>
          <w:szCs w:val="22"/>
          <w:lang w:eastAsia="ko-KR"/>
        </w:rPr>
        <w:t xml:space="preserve">satellite beams </w:t>
      </w:r>
      <w:r w:rsidR="00A63AC7">
        <w:rPr>
          <w:rFonts w:eastAsiaTheme="minorEastAsia"/>
          <w:sz w:val="22"/>
          <w:szCs w:val="22"/>
          <w:lang w:eastAsia="ko-KR"/>
        </w:rPr>
        <w:t xml:space="preserve">of a serving satellite are guaranteed </w:t>
      </w:r>
      <w:r w:rsidR="00CB5A85">
        <w:rPr>
          <w:rFonts w:eastAsiaTheme="minorEastAsia"/>
          <w:sz w:val="22"/>
          <w:szCs w:val="22"/>
          <w:lang w:eastAsia="ko-KR"/>
        </w:rPr>
        <w:t xml:space="preserve">without any </w:t>
      </w:r>
      <w:r w:rsidR="00D4648C">
        <w:rPr>
          <w:rFonts w:eastAsiaTheme="minorEastAsia"/>
          <w:sz w:val="22"/>
          <w:szCs w:val="22"/>
          <w:lang w:eastAsia="ko-KR"/>
        </w:rPr>
        <w:t xml:space="preserve">TX </w:t>
      </w:r>
      <w:r w:rsidR="00CB5A85">
        <w:rPr>
          <w:rFonts w:eastAsiaTheme="minorEastAsia"/>
          <w:sz w:val="22"/>
          <w:szCs w:val="22"/>
          <w:lang w:eastAsia="ko-KR"/>
        </w:rPr>
        <w:t xml:space="preserve">dropping or </w:t>
      </w:r>
      <w:r w:rsidR="00D4648C">
        <w:rPr>
          <w:rFonts w:eastAsiaTheme="minorEastAsia"/>
          <w:sz w:val="22"/>
          <w:szCs w:val="22"/>
          <w:lang w:eastAsia="ko-KR"/>
        </w:rPr>
        <w:t>any</w:t>
      </w:r>
      <w:r w:rsidR="00CB5A85">
        <w:rPr>
          <w:rFonts w:eastAsiaTheme="minorEastAsia"/>
          <w:sz w:val="22"/>
          <w:szCs w:val="22"/>
          <w:lang w:eastAsia="ko-KR"/>
        </w:rPr>
        <w:t xml:space="preserve"> TX power</w:t>
      </w:r>
      <w:r w:rsidR="00D4648C">
        <w:rPr>
          <w:rFonts w:eastAsiaTheme="minorEastAsia"/>
          <w:sz w:val="22"/>
          <w:szCs w:val="22"/>
          <w:lang w:eastAsia="ko-KR"/>
        </w:rPr>
        <w:t xml:space="preserve"> reduction</w:t>
      </w:r>
      <w:r w:rsidR="00A63AC7">
        <w:rPr>
          <w:rFonts w:eastAsiaTheme="minorEastAsia"/>
          <w:sz w:val="22"/>
          <w:szCs w:val="22"/>
          <w:lang w:eastAsia="ko-KR"/>
        </w:rPr>
        <w:t xml:space="preserve">. </w:t>
      </w:r>
    </w:p>
    <w:p w14:paraId="738BFD24" w14:textId="523A288D" w:rsidR="001C3E69" w:rsidRPr="00E47C87" w:rsidRDefault="00C54C84" w:rsidP="001C3E69">
      <w:pPr>
        <w:ind w:left="0" w:firstLine="0"/>
        <w:rPr>
          <w:rFonts w:eastAsiaTheme="minorEastAsia"/>
          <w:b/>
          <w:bCs/>
          <w:i/>
          <w:iCs/>
          <w:sz w:val="22"/>
          <w:szCs w:val="22"/>
          <w:lang w:eastAsia="ko-KR"/>
        </w:rPr>
      </w:pPr>
      <w:r>
        <w:rPr>
          <w:rFonts w:eastAsiaTheme="minorEastAsia"/>
          <w:b/>
          <w:bCs/>
          <w:i/>
          <w:iCs/>
          <w:sz w:val="22"/>
          <w:szCs w:val="22"/>
          <w:lang w:eastAsia="ko-KR"/>
        </w:rPr>
        <w:t>Proposal 1</w:t>
      </w:r>
      <w:r w:rsidR="001C3E69">
        <w:rPr>
          <w:rFonts w:eastAsiaTheme="minorEastAsia"/>
          <w:b/>
          <w:bCs/>
          <w:i/>
          <w:iCs/>
          <w:sz w:val="22"/>
          <w:szCs w:val="22"/>
          <w:lang w:eastAsia="ko-KR"/>
        </w:rPr>
        <w:t xml:space="preserve">: For Rel-19 NR NTN, RAN1 assumes that the SSB transmissions </w:t>
      </w:r>
      <w:r w:rsidR="001C3E69" w:rsidRPr="001C3E69">
        <w:rPr>
          <w:rFonts w:eastAsiaTheme="minorEastAsia"/>
          <w:b/>
          <w:bCs/>
          <w:i/>
          <w:iCs/>
          <w:sz w:val="22"/>
          <w:szCs w:val="22"/>
          <w:lang w:eastAsia="ko-KR"/>
        </w:rPr>
        <w:t>over all the satellite beams of a serving satellite are guaranteed without any TX dropping or any TX power reduction</w:t>
      </w:r>
      <w:r w:rsidR="001C3E69">
        <w:rPr>
          <w:rFonts w:eastAsiaTheme="minorEastAsia"/>
          <w:b/>
          <w:bCs/>
          <w:i/>
          <w:iCs/>
          <w:sz w:val="22"/>
          <w:szCs w:val="22"/>
          <w:lang w:eastAsia="ko-KR"/>
        </w:rPr>
        <w:t xml:space="preserve">. </w:t>
      </w:r>
    </w:p>
    <w:p w14:paraId="46DED9E5" w14:textId="77777777" w:rsidR="007406D3" w:rsidRPr="001C3E69" w:rsidRDefault="007406D3" w:rsidP="0016438F">
      <w:pPr>
        <w:pStyle w:val="LGTdoc"/>
        <w:spacing w:before="100" w:beforeAutospacing="1" w:after="180" w:afterAutospacing="1"/>
        <w:ind w:left="0" w:firstLine="0"/>
        <w:rPr>
          <w:rFonts w:eastAsiaTheme="minorEastAsia"/>
          <w:lang w:eastAsia="ko-KR"/>
        </w:rPr>
      </w:pPr>
    </w:p>
    <w:p w14:paraId="204AFA77" w14:textId="72D6F7C1"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p>
    <w:p w14:paraId="5514736B" w14:textId="7A65D7FB" w:rsidR="00F34E9F" w:rsidRDefault="000F4352" w:rsidP="00562309">
      <w:pPr>
        <w:ind w:left="0" w:firstLine="0"/>
        <w:rPr>
          <w:rFonts w:eastAsiaTheme="minorEastAsia"/>
          <w:sz w:val="22"/>
          <w:szCs w:val="22"/>
          <w:lang w:eastAsia="ko-KR"/>
        </w:rPr>
      </w:pPr>
      <w:r w:rsidRPr="000F4352">
        <w:rPr>
          <w:rFonts w:eastAsiaTheme="minorEastAsia" w:hint="eastAsia"/>
          <w:sz w:val="22"/>
          <w:szCs w:val="22"/>
          <w:lang w:eastAsia="ko-KR"/>
        </w:rPr>
        <w:t>C</w:t>
      </w:r>
      <w:r w:rsidRPr="000F4352">
        <w:rPr>
          <w:rFonts w:eastAsiaTheme="minorEastAsia"/>
          <w:sz w:val="22"/>
          <w:szCs w:val="22"/>
          <w:lang w:eastAsia="ko-KR"/>
        </w:rPr>
        <w:t xml:space="preserve">onsidering </w:t>
      </w:r>
      <w:r w:rsidRPr="000F4352">
        <w:rPr>
          <w:rFonts w:eastAsiaTheme="minorEastAsia" w:hint="eastAsia"/>
          <w:sz w:val="22"/>
          <w:szCs w:val="22"/>
          <w:lang w:eastAsia="ko-KR"/>
        </w:rPr>
        <w:t>t</w:t>
      </w:r>
      <w:r w:rsidRPr="000F4352">
        <w:rPr>
          <w:rFonts w:eastAsiaTheme="minorEastAsia"/>
          <w:sz w:val="22"/>
          <w:szCs w:val="22"/>
          <w:lang w:eastAsia="ko-KR"/>
        </w:rPr>
        <w:t xml:space="preserve">hat </w:t>
      </w:r>
      <w:r>
        <w:rPr>
          <w:rFonts w:eastAsiaTheme="minorEastAsia"/>
          <w:sz w:val="22"/>
          <w:szCs w:val="22"/>
          <w:lang w:eastAsia="ko-KR"/>
        </w:rPr>
        <w:t>the EIRP of a satellite beam can be limited based on the SSB BW, for wideband DL transmission</w:t>
      </w:r>
      <w:r w:rsidR="007E7B57">
        <w:rPr>
          <w:rFonts w:eastAsiaTheme="minorEastAsia"/>
          <w:sz w:val="22"/>
          <w:szCs w:val="22"/>
          <w:lang w:eastAsia="ko-KR"/>
        </w:rPr>
        <w:t>s for a single or multiple UE(s)</w:t>
      </w:r>
      <w:r>
        <w:rPr>
          <w:rFonts w:eastAsiaTheme="minorEastAsia"/>
          <w:sz w:val="22"/>
          <w:szCs w:val="22"/>
          <w:lang w:eastAsia="ko-KR"/>
        </w:rPr>
        <w:t xml:space="preserve">, it would be necessary to </w:t>
      </w:r>
      <w:r w:rsidR="007E7B57">
        <w:rPr>
          <w:rFonts w:eastAsiaTheme="minorEastAsia"/>
          <w:sz w:val="22"/>
          <w:szCs w:val="22"/>
          <w:lang w:eastAsia="ko-KR"/>
        </w:rPr>
        <w:t xml:space="preserve">enhance the link-level performance by 9.2 dB for FR1-NTN. </w:t>
      </w:r>
      <w:r w:rsidR="000D01D3">
        <w:rPr>
          <w:rFonts w:eastAsiaTheme="minorEastAsia"/>
          <w:sz w:val="22"/>
          <w:szCs w:val="22"/>
          <w:lang w:eastAsia="ko-KR"/>
        </w:rPr>
        <w:t xml:space="preserve">For FR2-NTN, if necessary, 11.43 dB link-level enhancement would be needed. </w:t>
      </w:r>
    </w:p>
    <w:p w14:paraId="4BB0839A" w14:textId="6D2A82B5" w:rsidR="001846EC" w:rsidRDefault="000D01D3"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PDSCH scheduled by </w:t>
      </w:r>
      <w:r w:rsidR="001846EC">
        <w:rPr>
          <w:rFonts w:eastAsiaTheme="minorEastAsia"/>
          <w:sz w:val="22"/>
          <w:szCs w:val="22"/>
          <w:lang w:eastAsia="ko-KR"/>
        </w:rPr>
        <w:t xml:space="preserve">the </w:t>
      </w:r>
      <w:r>
        <w:rPr>
          <w:rFonts w:eastAsiaTheme="minorEastAsia"/>
          <w:sz w:val="22"/>
          <w:szCs w:val="22"/>
          <w:lang w:eastAsia="ko-KR"/>
        </w:rPr>
        <w:t>non-fallback DCI</w:t>
      </w:r>
      <w:r w:rsidR="001846EC">
        <w:rPr>
          <w:rFonts w:eastAsiaTheme="minorEastAsia"/>
          <w:sz w:val="22"/>
          <w:szCs w:val="22"/>
          <w:lang w:eastAsia="ko-KR"/>
        </w:rPr>
        <w:t xml:space="preserve"> format</w:t>
      </w:r>
      <w:r>
        <w:rPr>
          <w:rFonts w:eastAsiaTheme="minorEastAsia"/>
          <w:sz w:val="22"/>
          <w:szCs w:val="22"/>
          <w:lang w:eastAsia="ko-KR"/>
        </w:rPr>
        <w:t>, DL slot aggregation or DL repetition could be used to enhance the DL coverage</w:t>
      </w:r>
      <w:r w:rsidR="001846EC">
        <w:rPr>
          <w:rFonts w:eastAsiaTheme="minorEastAsia"/>
          <w:sz w:val="22"/>
          <w:szCs w:val="22"/>
          <w:lang w:eastAsia="ko-KR"/>
        </w:rPr>
        <w:t xml:space="preserve"> by increasing time domain resources for a PDSCH transmission</w:t>
      </w:r>
      <w:r>
        <w:rPr>
          <w:rFonts w:eastAsiaTheme="minorEastAsia"/>
          <w:sz w:val="22"/>
          <w:szCs w:val="22"/>
          <w:lang w:eastAsia="ko-KR"/>
        </w:rPr>
        <w:t xml:space="preserve">. </w:t>
      </w:r>
      <w:r w:rsidR="0019414E">
        <w:rPr>
          <w:rFonts w:eastAsiaTheme="minorEastAsia"/>
          <w:sz w:val="22"/>
          <w:szCs w:val="22"/>
          <w:lang w:eastAsia="ko-KR"/>
        </w:rPr>
        <w:t xml:space="preserve">In case of DL slot aggregation, since the maximum number of PDSCH repetition is 8, therefore, other value more than 8 would be needed </w:t>
      </w:r>
      <w:r w:rsidR="001846EC">
        <w:rPr>
          <w:rFonts w:eastAsiaTheme="minorEastAsia"/>
          <w:sz w:val="22"/>
          <w:szCs w:val="22"/>
          <w:lang w:eastAsia="ko-KR"/>
        </w:rPr>
        <w:t>to cover</w:t>
      </w:r>
      <w:r w:rsidR="0019414E">
        <w:rPr>
          <w:rFonts w:eastAsiaTheme="minorEastAsia"/>
          <w:sz w:val="22"/>
          <w:szCs w:val="22"/>
          <w:lang w:eastAsia="ko-KR"/>
        </w:rPr>
        <w:t xml:space="preserve"> 9.2 dB </w:t>
      </w:r>
      <w:r w:rsidR="001846EC">
        <w:rPr>
          <w:rFonts w:eastAsiaTheme="minorEastAsia"/>
          <w:sz w:val="22"/>
          <w:szCs w:val="22"/>
          <w:lang w:eastAsia="ko-KR"/>
        </w:rPr>
        <w:t>improvement</w:t>
      </w:r>
      <w:r w:rsidR="0019414E">
        <w:rPr>
          <w:rFonts w:eastAsiaTheme="minorEastAsia"/>
          <w:sz w:val="22"/>
          <w:szCs w:val="22"/>
          <w:lang w:eastAsia="ko-KR"/>
        </w:rPr>
        <w:t xml:space="preserve">. Alternatively, it can be considered that the maximum TB size is </w:t>
      </w:r>
      <w:r w:rsidR="001846EC">
        <w:rPr>
          <w:rFonts w:eastAsiaTheme="minorEastAsia"/>
          <w:sz w:val="22"/>
          <w:szCs w:val="22"/>
          <w:lang w:eastAsia="ko-KR"/>
        </w:rPr>
        <w:t xml:space="preserve">further </w:t>
      </w:r>
      <w:r w:rsidR="0019414E">
        <w:rPr>
          <w:rFonts w:eastAsiaTheme="minorEastAsia"/>
          <w:sz w:val="22"/>
          <w:szCs w:val="22"/>
          <w:lang w:eastAsia="ko-KR"/>
        </w:rPr>
        <w:t xml:space="preserve">restricted </w:t>
      </w:r>
      <w:r w:rsidR="001846EC">
        <w:rPr>
          <w:rFonts w:eastAsiaTheme="minorEastAsia"/>
          <w:sz w:val="22"/>
          <w:szCs w:val="22"/>
          <w:lang w:eastAsia="ko-KR"/>
        </w:rPr>
        <w:t>to improve PDSCH decoding performance</w:t>
      </w:r>
      <w:r w:rsidR="0019414E">
        <w:rPr>
          <w:rFonts w:eastAsiaTheme="minorEastAsia"/>
          <w:sz w:val="22"/>
          <w:szCs w:val="22"/>
          <w:lang w:eastAsia="ko-KR"/>
        </w:rPr>
        <w:t xml:space="preserve">. </w:t>
      </w:r>
    </w:p>
    <w:p w14:paraId="51CEB1AC" w14:textId="24CD42BD" w:rsidR="0019414E" w:rsidRDefault="0019414E" w:rsidP="000D01D3">
      <w:pPr>
        <w:ind w:left="0" w:firstLineChars="250" w:firstLine="550"/>
        <w:rPr>
          <w:rFonts w:eastAsiaTheme="minorEastAsia"/>
          <w:sz w:val="22"/>
          <w:szCs w:val="22"/>
          <w:lang w:eastAsia="ko-KR"/>
        </w:rPr>
      </w:pPr>
      <w:r>
        <w:rPr>
          <w:rFonts w:eastAsiaTheme="minorEastAsia"/>
          <w:sz w:val="22"/>
          <w:szCs w:val="22"/>
          <w:lang w:eastAsia="ko-KR"/>
        </w:rPr>
        <w:t xml:space="preserve">In case of repetition, the maximum number of PDSCH repetition is 16, and the number of PDSCH repetitions could be dynamically changed based on the TDRA field in the DCI format scheduling PDSCH. </w:t>
      </w:r>
      <w:r w:rsidR="001846EC">
        <w:rPr>
          <w:rFonts w:eastAsiaTheme="minorEastAsia"/>
          <w:sz w:val="22"/>
          <w:szCs w:val="22"/>
          <w:lang w:eastAsia="ko-KR"/>
        </w:rPr>
        <w:t xml:space="preserve">In this case, it would be possible that the gNB increases or decreases the repetition number depending on the PDSCH TX BW or the remaining TX power budget of the cell. </w:t>
      </w:r>
    </w:p>
    <w:p w14:paraId="3662B76A" w14:textId="5C6FC53A" w:rsidR="006E7F94" w:rsidRPr="00E47C87" w:rsidRDefault="006E7F94" w:rsidP="006E7F94">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3</w:t>
      </w:r>
      <w:r>
        <w:rPr>
          <w:rFonts w:eastAsiaTheme="minorEastAsia"/>
          <w:b/>
          <w:bCs/>
          <w:i/>
          <w:iCs/>
          <w:sz w:val="22"/>
          <w:szCs w:val="22"/>
          <w:lang w:eastAsia="ko-KR"/>
        </w:rPr>
        <w:t xml:space="preserve">: </w:t>
      </w:r>
      <w:r w:rsidR="00464F51">
        <w:rPr>
          <w:rFonts w:eastAsiaTheme="minorEastAsia"/>
          <w:b/>
          <w:bCs/>
          <w:i/>
          <w:iCs/>
          <w:sz w:val="22"/>
          <w:szCs w:val="22"/>
          <w:lang w:eastAsia="ko-KR"/>
        </w:rPr>
        <w:t xml:space="preserve">For PDSCH transmissions scheduled by non-fallback DCI, the existing </w:t>
      </w:r>
      <w:r w:rsidR="00342DB5">
        <w:rPr>
          <w:rFonts w:eastAsiaTheme="minorEastAsia"/>
          <w:b/>
          <w:bCs/>
          <w:i/>
          <w:iCs/>
          <w:sz w:val="22"/>
          <w:szCs w:val="22"/>
          <w:lang w:eastAsia="ko-KR"/>
        </w:rPr>
        <w:t>PDSCH repetition</w:t>
      </w:r>
      <w:r w:rsidR="00464F51">
        <w:rPr>
          <w:rFonts w:eastAsiaTheme="minorEastAsia"/>
          <w:b/>
          <w:bCs/>
          <w:i/>
          <w:iCs/>
          <w:sz w:val="22"/>
          <w:szCs w:val="22"/>
          <w:lang w:eastAsia="ko-KR"/>
        </w:rPr>
        <w:t xml:space="preserve"> scheme</w:t>
      </w:r>
      <w:r w:rsidR="00342DB5">
        <w:rPr>
          <w:rFonts w:eastAsiaTheme="minorEastAsia"/>
          <w:b/>
          <w:bCs/>
          <w:i/>
          <w:iCs/>
          <w:sz w:val="22"/>
          <w:szCs w:val="22"/>
          <w:lang w:eastAsia="ko-KR"/>
        </w:rPr>
        <w:t>s</w:t>
      </w:r>
      <w:r w:rsidR="00464F51">
        <w:rPr>
          <w:rFonts w:eastAsiaTheme="minorEastAsia"/>
          <w:b/>
          <w:bCs/>
          <w:i/>
          <w:iCs/>
          <w:sz w:val="22"/>
          <w:szCs w:val="22"/>
          <w:lang w:eastAsia="ko-KR"/>
        </w:rPr>
        <w:t xml:space="preserve"> such as DL slot aggregation and repetition would be sufficient to </w:t>
      </w:r>
      <w:r w:rsidR="00342DB5">
        <w:rPr>
          <w:rFonts w:eastAsiaTheme="minorEastAsia"/>
          <w:b/>
          <w:bCs/>
          <w:i/>
          <w:iCs/>
          <w:sz w:val="22"/>
          <w:szCs w:val="22"/>
          <w:lang w:eastAsia="ko-KR"/>
        </w:rPr>
        <w:t>achieve</w:t>
      </w:r>
      <w:r w:rsidR="00464F51">
        <w:rPr>
          <w:rFonts w:eastAsiaTheme="minorEastAsia"/>
          <w:b/>
          <w:bCs/>
          <w:i/>
          <w:iCs/>
          <w:sz w:val="22"/>
          <w:szCs w:val="22"/>
          <w:lang w:eastAsia="ko-KR"/>
        </w:rPr>
        <w:t xml:space="preserve"> the DL coverage enhancement of 9.2dB for NR FR1-NTN. </w:t>
      </w:r>
    </w:p>
    <w:p w14:paraId="363B936F" w14:textId="77777777" w:rsidR="006E7F94" w:rsidRPr="006E7F94" w:rsidRDefault="006E7F94" w:rsidP="006E7F94">
      <w:pPr>
        <w:ind w:left="284" w:hangingChars="129"/>
        <w:rPr>
          <w:rFonts w:eastAsiaTheme="minorEastAsia"/>
          <w:sz w:val="22"/>
          <w:szCs w:val="22"/>
          <w:lang w:eastAsia="ko-KR"/>
        </w:rPr>
      </w:pPr>
    </w:p>
    <w:p w14:paraId="31DC86F4" w14:textId="5516725F" w:rsidR="000D01D3" w:rsidRDefault="000D01D3" w:rsidP="00852C4C">
      <w:pPr>
        <w:ind w:left="0" w:firstLineChars="250" w:firstLine="550"/>
        <w:rPr>
          <w:rFonts w:eastAsiaTheme="minorEastAsia"/>
          <w:sz w:val="22"/>
          <w:szCs w:val="22"/>
          <w:lang w:eastAsia="ko-KR"/>
        </w:rPr>
      </w:pPr>
      <w:r>
        <w:rPr>
          <w:rFonts w:eastAsiaTheme="minorEastAsia"/>
          <w:sz w:val="22"/>
          <w:szCs w:val="22"/>
          <w:lang w:eastAsia="ko-KR"/>
        </w:rPr>
        <w:t xml:space="preserve">On the other hand, </w:t>
      </w:r>
      <w:r w:rsidR="00852C4C">
        <w:rPr>
          <w:rFonts w:eastAsiaTheme="minorEastAsia"/>
          <w:sz w:val="22"/>
          <w:szCs w:val="22"/>
          <w:lang w:eastAsia="ko-KR"/>
        </w:rPr>
        <w:t xml:space="preserve">for </w:t>
      </w:r>
      <w:r>
        <w:rPr>
          <w:rFonts w:eastAsiaTheme="minorEastAsia"/>
          <w:sz w:val="22"/>
          <w:szCs w:val="22"/>
          <w:lang w:eastAsia="ko-KR"/>
        </w:rPr>
        <w:t xml:space="preserve">PDSCH scheduled by </w:t>
      </w:r>
      <w:r w:rsidR="001846EC">
        <w:rPr>
          <w:rFonts w:eastAsiaTheme="minorEastAsia"/>
          <w:sz w:val="22"/>
          <w:szCs w:val="22"/>
          <w:lang w:eastAsia="ko-KR"/>
        </w:rPr>
        <w:t xml:space="preserve">the </w:t>
      </w:r>
      <w:r>
        <w:rPr>
          <w:rFonts w:eastAsiaTheme="minorEastAsia"/>
          <w:sz w:val="22"/>
          <w:szCs w:val="22"/>
          <w:lang w:eastAsia="ko-KR"/>
        </w:rPr>
        <w:t>fallback DCI</w:t>
      </w:r>
      <w:r w:rsidR="001846EC">
        <w:rPr>
          <w:rFonts w:eastAsiaTheme="minorEastAsia"/>
          <w:sz w:val="22"/>
          <w:szCs w:val="22"/>
          <w:lang w:eastAsia="ko-KR"/>
        </w:rPr>
        <w:t xml:space="preserve"> format</w:t>
      </w:r>
      <w:r>
        <w:rPr>
          <w:rFonts w:eastAsiaTheme="minorEastAsia"/>
          <w:sz w:val="22"/>
          <w:szCs w:val="22"/>
          <w:lang w:eastAsia="ko-KR"/>
        </w:rPr>
        <w:t xml:space="preserve">, </w:t>
      </w:r>
      <w:r w:rsidR="00815DF9">
        <w:rPr>
          <w:rFonts w:eastAsiaTheme="minorEastAsia"/>
          <w:sz w:val="22"/>
          <w:szCs w:val="22"/>
          <w:lang w:eastAsia="ko-KR"/>
        </w:rPr>
        <w:t>neither DL slot aggregation nor PDSCH repetition is no longer applied. In this case, the PDSCH carrying SIB</w:t>
      </w:r>
      <w:r w:rsidR="00C37A51">
        <w:rPr>
          <w:rFonts w:eastAsiaTheme="minorEastAsia"/>
          <w:sz w:val="22"/>
          <w:szCs w:val="22"/>
          <w:lang w:eastAsia="ko-KR"/>
        </w:rPr>
        <w:t>1</w:t>
      </w:r>
      <w:r w:rsidR="00815DF9">
        <w:rPr>
          <w:rFonts w:eastAsiaTheme="minorEastAsia"/>
          <w:sz w:val="22"/>
          <w:szCs w:val="22"/>
          <w:lang w:eastAsia="ko-KR"/>
        </w:rPr>
        <w:t>,</w:t>
      </w:r>
      <w:r w:rsidR="00C37A51">
        <w:rPr>
          <w:rFonts w:eastAsiaTheme="minorEastAsia"/>
          <w:sz w:val="22"/>
          <w:szCs w:val="22"/>
          <w:lang w:eastAsia="ko-KR"/>
        </w:rPr>
        <w:t xml:space="preserve"> other SIB,</w:t>
      </w:r>
      <w:r w:rsidR="00815DF9">
        <w:rPr>
          <w:rFonts w:eastAsiaTheme="minorEastAsia"/>
          <w:sz w:val="22"/>
          <w:szCs w:val="22"/>
          <w:lang w:eastAsia="ko-KR"/>
        </w:rPr>
        <w:t xml:space="preserve"> paging</w:t>
      </w:r>
      <w:r w:rsidR="00C37A51">
        <w:rPr>
          <w:rFonts w:eastAsiaTheme="minorEastAsia"/>
          <w:sz w:val="22"/>
          <w:szCs w:val="22"/>
          <w:lang w:eastAsia="ko-KR"/>
        </w:rPr>
        <w:t xml:space="preserve"> message</w:t>
      </w:r>
      <w:r w:rsidR="00815DF9">
        <w:rPr>
          <w:rFonts w:eastAsiaTheme="minorEastAsia"/>
          <w:sz w:val="22"/>
          <w:szCs w:val="22"/>
          <w:lang w:eastAsia="ko-KR"/>
        </w:rPr>
        <w:t xml:space="preserve">, </w:t>
      </w:r>
      <w:r w:rsidR="00852C4C">
        <w:rPr>
          <w:rFonts w:eastAsiaTheme="minorEastAsia"/>
          <w:sz w:val="22"/>
          <w:szCs w:val="22"/>
          <w:lang w:eastAsia="ko-KR"/>
        </w:rPr>
        <w:t>RAR</w:t>
      </w:r>
      <w:r w:rsidR="00C37A51">
        <w:rPr>
          <w:rFonts w:eastAsiaTheme="minorEastAsia"/>
          <w:sz w:val="22"/>
          <w:szCs w:val="22"/>
          <w:lang w:eastAsia="ko-KR"/>
        </w:rPr>
        <w:t>, MsgB,</w:t>
      </w:r>
      <w:r w:rsidR="00852C4C">
        <w:rPr>
          <w:rFonts w:eastAsiaTheme="minorEastAsia"/>
          <w:sz w:val="22"/>
          <w:szCs w:val="22"/>
          <w:lang w:eastAsia="ko-KR"/>
        </w:rPr>
        <w:t xml:space="preserve"> </w:t>
      </w:r>
      <w:r w:rsidR="00815DF9">
        <w:rPr>
          <w:rFonts w:eastAsiaTheme="minorEastAsia"/>
          <w:sz w:val="22"/>
          <w:szCs w:val="22"/>
          <w:lang w:eastAsia="ko-KR"/>
        </w:rPr>
        <w:t xml:space="preserve">and/or </w:t>
      </w:r>
      <w:r w:rsidR="00852C4C">
        <w:rPr>
          <w:rFonts w:eastAsiaTheme="minorEastAsia"/>
          <w:sz w:val="22"/>
          <w:szCs w:val="22"/>
          <w:lang w:eastAsia="ko-KR"/>
        </w:rPr>
        <w:t>Msg4</w:t>
      </w:r>
      <w:r w:rsidR="00815DF9">
        <w:rPr>
          <w:rFonts w:eastAsiaTheme="minorEastAsia"/>
          <w:sz w:val="22"/>
          <w:szCs w:val="22"/>
          <w:lang w:eastAsia="ko-KR"/>
        </w:rPr>
        <w:t xml:space="preserve"> </w:t>
      </w:r>
      <w:r w:rsidR="00352A66">
        <w:rPr>
          <w:rFonts w:eastAsiaTheme="minorEastAsia"/>
          <w:sz w:val="22"/>
          <w:szCs w:val="22"/>
          <w:lang w:eastAsia="ko-KR"/>
        </w:rPr>
        <w:t>would have the</w:t>
      </w:r>
      <w:r w:rsidR="00815DF9">
        <w:rPr>
          <w:rFonts w:eastAsiaTheme="minorEastAsia"/>
          <w:sz w:val="22"/>
          <w:szCs w:val="22"/>
          <w:lang w:eastAsia="ko-KR"/>
        </w:rPr>
        <w:t xml:space="preserve"> limited </w:t>
      </w:r>
      <w:r w:rsidR="00352A66">
        <w:rPr>
          <w:rFonts w:eastAsiaTheme="minorEastAsia"/>
          <w:sz w:val="22"/>
          <w:szCs w:val="22"/>
          <w:lang w:eastAsia="ko-KR"/>
        </w:rPr>
        <w:t xml:space="preserve">coverage </w:t>
      </w:r>
      <w:r w:rsidR="00815DF9">
        <w:rPr>
          <w:rFonts w:eastAsiaTheme="minorEastAsia"/>
          <w:sz w:val="22"/>
          <w:szCs w:val="22"/>
          <w:lang w:eastAsia="ko-KR"/>
        </w:rPr>
        <w:t xml:space="preserve">when the total aggregated EIRP of a serving satellite is limited. </w:t>
      </w:r>
      <w:r w:rsidR="00C37A51">
        <w:rPr>
          <w:rFonts w:eastAsiaTheme="minorEastAsia"/>
          <w:sz w:val="22"/>
          <w:szCs w:val="22"/>
          <w:lang w:eastAsia="ko-KR"/>
        </w:rPr>
        <w:t xml:space="preserve">Meanwhile, for PDSCH carrying paging message, RAR, or MsgB, </w:t>
      </w:r>
      <w:r w:rsidR="003E700C">
        <w:rPr>
          <w:rFonts w:eastAsiaTheme="minorEastAsia"/>
          <w:sz w:val="22"/>
          <w:szCs w:val="22"/>
          <w:lang w:eastAsia="ko-KR"/>
        </w:rPr>
        <w:t xml:space="preserve">the TB size could be further reduced for a given amount of REs by using </w:t>
      </w:r>
      <w:r w:rsidR="00352A66">
        <w:rPr>
          <w:rFonts w:eastAsiaTheme="minorEastAsia"/>
          <w:sz w:val="22"/>
          <w:szCs w:val="22"/>
          <w:lang w:eastAsia="ko-KR"/>
        </w:rPr>
        <w:t xml:space="preserve">the </w:t>
      </w:r>
      <w:r w:rsidR="003E700C">
        <w:rPr>
          <w:rFonts w:eastAsiaTheme="minorEastAsia"/>
          <w:sz w:val="22"/>
          <w:szCs w:val="22"/>
          <w:lang w:eastAsia="ko-KR"/>
        </w:rPr>
        <w:t xml:space="preserve">TB scaling </w:t>
      </w:r>
      <w:r w:rsidR="00352A66">
        <w:rPr>
          <w:rFonts w:eastAsiaTheme="minorEastAsia"/>
          <w:sz w:val="22"/>
          <w:szCs w:val="22"/>
          <w:lang w:eastAsia="ko-KR"/>
        </w:rPr>
        <w:t xml:space="preserve">factor </w:t>
      </w:r>
      <w:r w:rsidR="003E700C">
        <w:rPr>
          <w:rFonts w:eastAsiaTheme="minorEastAsia"/>
          <w:sz w:val="22"/>
          <w:szCs w:val="22"/>
          <w:lang w:eastAsia="ko-KR"/>
        </w:rPr>
        <w:t>indicated by the DCI. This kind of code rate reduction could be used to improve PDSCH de</w:t>
      </w:r>
      <w:r w:rsidR="00352A66">
        <w:rPr>
          <w:rFonts w:eastAsiaTheme="minorEastAsia"/>
          <w:sz w:val="22"/>
          <w:szCs w:val="22"/>
          <w:lang w:eastAsia="ko-KR"/>
        </w:rPr>
        <w:t>coding</w:t>
      </w:r>
      <w:r w:rsidR="003E700C">
        <w:rPr>
          <w:rFonts w:eastAsiaTheme="minorEastAsia"/>
          <w:sz w:val="22"/>
          <w:szCs w:val="22"/>
          <w:lang w:eastAsia="ko-KR"/>
        </w:rPr>
        <w:t xml:space="preserve"> performance. </w:t>
      </w:r>
      <w:r w:rsidR="00E42D2E">
        <w:rPr>
          <w:rFonts w:eastAsiaTheme="minorEastAsia"/>
          <w:sz w:val="22"/>
          <w:szCs w:val="22"/>
          <w:lang w:eastAsia="ko-KR"/>
        </w:rPr>
        <w:t xml:space="preserve">However, </w:t>
      </w:r>
      <w:r w:rsidR="00722EC6">
        <w:rPr>
          <w:rFonts w:eastAsiaTheme="minorEastAsia"/>
          <w:sz w:val="22"/>
          <w:szCs w:val="22"/>
          <w:lang w:eastAsia="ko-KR"/>
        </w:rPr>
        <w:t xml:space="preserve">even though the </w:t>
      </w:r>
      <w:r w:rsidR="00722EC6">
        <w:rPr>
          <w:rFonts w:eastAsiaTheme="minorEastAsia"/>
          <w:sz w:val="22"/>
          <w:szCs w:val="22"/>
          <w:lang w:eastAsia="ko-KR"/>
        </w:rPr>
        <w:lastRenderedPageBreak/>
        <w:t xml:space="preserve">amount of frequency resources increases, the maximum TX power would not be increased further. </w:t>
      </w:r>
      <w:r w:rsidR="00352A66">
        <w:rPr>
          <w:rFonts w:eastAsiaTheme="minorEastAsia"/>
          <w:sz w:val="22"/>
          <w:szCs w:val="22"/>
          <w:lang w:eastAsia="ko-KR"/>
        </w:rPr>
        <w:t xml:space="preserve">Moreover, the TB scaling factor can make the original TB size </w:t>
      </w:r>
      <w:r w:rsidR="00164C5D">
        <w:rPr>
          <w:rFonts w:eastAsiaTheme="minorEastAsia"/>
          <w:sz w:val="22"/>
          <w:szCs w:val="22"/>
          <w:lang w:eastAsia="ko-KR"/>
        </w:rPr>
        <w:t>quartered</w:t>
      </w:r>
      <w:r w:rsidR="00352A66">
        <w:rPr>
          <w:rFonts w:eastAsiaTheme="minorEastAsia"/>
          <w:sz w:val="22"/>
          <w:szCs w:val="22"/>
          <w:lang w:eastAsia="ko-KR"/>
        </w:rPr>
        <w:t xml:space="preserve">. </w:t>
      </w:r>
      <w:r w:rsidR="00722EC6">
        <w:rPr>
          <w:rFonts w:eastAsiaTheme="minorEastAsia"/>
          <w:sz w:val="22"/>
          <w:szCs w:val="22"/>
          <w:lang w:eastAsia="ko-KR"/>
        </w:rPr>
        <w:t>In th</w:t>
      </w:r>
      <w:r w:rsidR="00352A66">
        <w:rPr>
          <w:rFonts w:eastAsiaTheme="minorEastAsia"/>
          <w:sz w:val="22"/>
          <w:szCs w:val="22"/>
          <w:lang w:eastAsia="ko-KR"/>
        </w:rPr>
        <w:t>ose</w:t>
      </w:r>
      <w:r w:rsidR="00722EC6">
        <w:rPr>
          <w:rFonts w:eastAsiaTheme="minorEastAsia"/>
          <w:sz w:val="22"/>
          <w:szCs w:val="22"/>
          <w:lang w:eastAsia="ko-KR"/>
        </w:rPr>
        <w:t xml:space="preserve"> point</w:t>
      </w:r>
      <w:r w:rsidR="00352A66">
        <w:rPr>
          <w:rFonts w:eastAsiaTheme="minorEastAsia"/>
          <w:sz w:val="22"/>
          <w:szCs w:val="22"/>
          <w:lang w:eastAsia="ko-KR"/>
        </w:rPr>
        <w:t>s</w:t>
      </w:r>
      <w:r w:rsidR="00722EC6">
        <w:rPr>
          <w:rFonts w:eastAsiaTheme="minorEastAsia"/>
          <w:sz w:val="22"/>
          <w:szCs w:val="22"/>
          <w:lang w:eastAsia="ko-KR"/>
        </w:rPr>
        <w:t xml:space="preserve"> of view</w:t>
      </w:r>
      <w:r w:rsidR="00352A66">
        <w:rPr>
          <w:rFonts w:eastAsiaTheme="minorEastAsia"/>
          <w:sz w:val="22"/>
          <w:szCs w:val="22"/>
          <w:lang w:eastAsia="ko-KR"/>
        </w:rPr>
        <w:t>s</w:t>
      </w:r>
      <w:r w:rsidR="00722EC6">
        <w:rPr>
          <w:rFonts w:eastAsiaTheme="minorEastAsia"/>
          <w:sz w:val="22"/>
          <w:szCs w:val="22"/>
          <w:lang w:eastAsia="ko-KR"/>
        </w:rPr>
        <w:t xml:space="preserve">, </w:t>
      </w:r>
      <w:r w:rsidR="00E42D2E">
        <w:rPr>
          <w:rFonts w:eastAsiaTheme="minorEastAsia"/>
          <w:sz w:val="22"/>
          <w:szCs w:val="22"/>
          <w:lang w:eastAsia="ko-KR"/>
        </w:rPr>
        <w:t xml:space="preserve">this approach would not be sufficient to achieve 9.2 dB for link-level enhancement. </w:t>
      </w:r>
    </w:p>
    <w:p w14:paraId="669BB8C7" w14:textId="3BD63B99" w:rsidR="00E42D2E" w:rsidRPr="00E47C87" w:rsidRDefault="00E42D2E" w:rsidP="00E42D2E">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4</w:t>
      </w:r>
      <w:r>
        <w:rPr>
          <w:rFonts w:eastAsiaTheme="minorEastAsia"/>
          <w:b/>
          <w:bCs/>
          <w:i/>
          <w:iCs/>
          <w:sz w:val="22"/>
          <w:szCs w:val="22"/>
          <w:lang w:eastAsia="ko-KR"/>
        </w:rPr>
        <w:t>: For PDSCH carrying paging message, RAR, or MsgB, TB size scaling would not be sufficient to achieve the DL coverage enhancement of 9.2dB for NR FR1-NTN.</w:t>
      </w:r>
    </w:p>
    <w:p w14:paraId="54AF5D50" w14:textId="77777777" w:rsidR="00E42D2E" w:rsidRPr="00E42D2E" w:rsidRDefault="00E42D2E" w:rsidP="00E42D2E">
      <w:pPr>
        <w:ind w:left="284" w:hangingChars="129"/>
        <w:rPr>
          <w:rFonts w:eastAsiaTheme="minorEastAsia"/>
          <w:sz w:val="22"/>
          <w:szCs w:val="22"/>
          <w:lang w:eastAsia="ko-KR"/>
        </w:rPr>
      </w:pPr>
    </w:p>
    <w:p w14:paraId="282AAD82" w14:textId="3BD51A82" w:rsidR="00E42D2E" w:rsidRPr="008E51C2" w:rsidRDefault="00E42D2E" w:rsidP="00852C4C">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MsgB, 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PDSCH-ConfigCommon</w:t>
      </w:r>
      <w:r w:rsidR="008E51C2">
        <w:rPr>
          <w:rFonts w:eastAsiaTheme="minorEastAsia"/>
          <w:sz w:val="22"/>
          <w:szCs w:val="22"/>
          <w:lang w:eastAsia="ko-KR"/>
        </w:rPr>
        <w:t xml:space="preserve"> could be updated to 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 xml:space="preserve">to support PDSCH repetition. However, in this case, the PDSCH repetition would not be supported for PDSCH carrying SIB1.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2B03945B" w14:textId="77777777" w:rsidR="009321C9" w:rsidRDefault="00815DF9"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the aggregation level could be further increased to be more than 16. However, according to the existing CCE-to-REG mapping, increasing the aggregation level of a DCI format will increase the amount of frequency domain resources. Considering that the total TX power of a cell can be limited, it would not be sufficient to increase the frequency domain resources for a DCI format. </w:t>
      </w:r>
    </w:p>
    <w:p w14:paraId="1433ED43" w14:textId="006BF450" w:rsidR="00815DF9" w:rsidRDefault="001E6844" w:rsidP="000D01D3">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TDMed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w:t>
      </w:r>
      <w:r w:rsidR="00A0021F">
        <w:rPr>
          <w:rFonts w:eastAsiaTheme="minorEastAsia"/>
          <w:sz w:val="22"/>
          <w:szCs w:val="22"/>
          <w:lang w:eastAsia="ko-KR"/>
        </w:rPr>
        <w:lastRenderedPageBreak/>
        <w:t xml:space="preserve">enhancement, it can be considered to allow more than two search spaces are linked for a single DCI format transmission.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05B684E0" w14:textId="6CAC69F8"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54C84">
        <w:rPr>
          <w:rFonts w:eastAsiaTheme="minorEastAsia"/>
          <w:b/>
          <w:bCs/>
          <w:i/>
          <w:iCs/>
          <w:sz w:val="22"/>
          <w:szCs w:val="22"/>
          <w:lang w:eastAsia="ko-KR"/>
        </w:rPr>
        <w:t>2</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 link-level enhancement in Rel-19 NR NTN, RAN1 carefully investigates 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065366AC" w14:textId="544ED271" w:rsidR="00274BA0" w:rsidRDefault="00274BA0" w:rsidP="00BA2326">
      <w:pPr>
        <w:pStyle w:val="LGTdoc"/>
        <w:numPr>
          <w:ilvl w:val="0"/>
          <w:numId w:val="25"/>
        </w:numPr>
        <w:spacing w:before="100" w:beforeAutospacing="1" w:after="180"/>
        <w:rPr>
          <w:b/>
          <w:i/>
          <w:iCs/>
          <w:szCs w:val="22"/>
          <w:lang w:eastAsia="ko-KR"/>
        </w:rPr>
      </w:pPr>
      <w:r w:rsidRPr="00274BA0">
        <w:rPr>
          <w:rFonts w:hint="eastAsia"/>
          <w:b/>
          <w:i/>
          <w:iCs/>
          <w:szCs w:val="22"/>
          <w:lang w:eastAsia="ko-KR"/>
        </w:rPr>
        <w:t>W</w:t>
      </w:r>
      <w:r w:rsidRPr="00274BA0">
        <w:rPr>
          <w:b/>
          <w:i/>
          <w:iCs/>
          <w:szCs w:val="22"/>
          <w:lang w:eastAsia="ko-KR"/>
        </w:rPr>
        <w:t>hether</w:t>
      </w:r>
      <w:r>
        <w:rPr>
          <w:b/>
          <w:i/>
          <w:iCs/>
          <w:szCs w:val="22"/>
          <w:lang w:eastAsia="ko-KR"/>
        </w:rPr>
        <w:t xml:space="preserve"> the existing DL slot aggregation or PDSCH repetition scheme is sufficient for </w:t>
      </w:r>
      <w:r w:rsidR="00BA2326">
        <w:rPr>
          <w:b/>
          <w:i/>
          <w:iCs/>
          <w:szCs w:val="22"/>
          <w:lang w:eastAsia="ko-KR"/>
        </w:rPr>
        <w:t xml:space="preserve">the coverage enhancement for the </w:t>
      </w:r>
      <w:r>
        <w:rPr>
          <w:b/>
          <w:i/>
          <w:iCs/>
          <w:szCs w:val="22"/>
          <w:lang w:eastAsia="ko-KR"/>
        </w:rPr>
        <w:t xml:space="preserve">PDSCH transmissions scheduled by non-fallback DCI. </w:t>
      </w:r>
    </w:p>
    <w:p w14:paraId="5B0C734C" w14:textId="206BBFE7" w:rsidR="00274BA0" w:rsidRDefault="00274BA0" w:rsidP="00BA2326">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PDSCH repetition for PDSCH transmissions scheduled by fallback DCI. </w:t>
      </w:r>
    </w:p>
    <w:p w14:paraId="73919504" w14:textId="789D1758" w:rsidR="00BA2326" w:rsidRDefault="00BA2326" w:rsidP="00BA2326">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hich PDSCH transmission will be a target for DL coverage enhancement</w:t>
      </w:r>
      <w:r w:rsidR="008C66B1">
        <w:rPr>
          <w:b/>
          <w:i/>
          <w:iCs/>
          <w:szCs w:val="22"/>
          <w:lang w:eastAsia="ko-KR"/>
        </w:rPr>
        <w:t>.</w:t>
      </w:r>
    </w:p>
    <w:p w14:paraId="0EDE381D" w14:textId="0A6DF38D" w:rsidR="00BA2326" w:rsidRDefault="00BA2326" w:rsidP="00BA2326">
      <w:pPr>
        <w:pStyle w:val="LGTdoc"/>
        <w:numPr>
          <w:ilvl w:val="2"/>
          <w:numId w:val="25"/>
        </w:numPr>
        <w:spacing w:before="100" w:beforeAutospacing="1" w:after="180"/>
        <w:rPr>
          <w:b/>
          <w:i/>
          <w:iCs/>
          <w:szCs w:val="22"/>
          <w:lang w:eastAsia="ko-KR"/>
        </w:rPr>
      </w:pPr>
      <w:r>
        <w:rPr>
          <w:rFonts w:hint="eastAsia"/>
          <w:b/>
          <w:i/>
          <w:iCs/>
          <w:szCs w:val="22"/>
          <w:lang w:eastAsia="ko-KR"/>
        </w:rPr>
        <w:t>e</w:t>
      </w:r>
      <w:r>
        <w:rPr>
          <w:b/>
          <w:i/>
          <w:iCs/>
          <w:szCs w:val="22"/>
          <w:lang w:eastAsia="ko-KR"/>
        </w:rPr>
        <w:t xml:space="preserve">.g., PDSCH for SIB1, PDSCH for other SIB, PDSCH for paging, PDSCH </w:t>
      </w:r>
      <w:r w:rsidR="008C66B1">
        <w:rPr>
          <w:rFonts w:hint="eastAsia"/>
          <w:b/>
          <w:i/>
          <w:iCs/>
          <w:szCs w:val="22"/>
          <w:lang w:eastAsia="ko-KR"/>
        </w:rPr>
        <w:t>f</w:t>
      </w:r>
      <w:r w:rsidR="008C66B1">
        <w:rPr>
          <w:b/>
          <w:i/>
          <w:iCs/>
          <w:szCs w:val="22"/>
          <w:lang w:eastAsia="ko-KR"/>
        </w:rPr>
        <w:t>or RAR, PDSCH for MsgB, PDSCH for Msg4</w:t>
      </w:r>
      <w:r>
        <w:rPr>
          <w:b/>
          <w:i/>
          <w:iCs/>
          <w:szCs w:val="22"/>
          <w:lang w:eastAsia="ko-KR"/>
        </w:rPr>
        <w:t xml:space="preserve">, PDSCH for user data. </w:t>
      </w:r>
    </w:p>
    <w:p w14:paraId="317DC96B" w14:textId="459850D8" w:rsidR="009321C9" w:rsidRPr="00274BA0"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01CF412B" w14:textId="672CFF9B" w:rsidR="00274BA0" w:rsidRDefault="00BA2326" w:rsidP="00BA2326">
      <w:pPr>
        <w:pStyle w:val="LGTdoc"/>
        <w:numPr>
          <w:ilvl w:val="0"/>
          <w:numId w:val="25"/>
        </w:numPr>
        <w:spacing w:before="100" w:beforeAutospacing="1" w:after="180"/>
        <w:rPr>
          <w:b/>
          <w:i/>
          <w:iCs/>
          <w:szCs w:val="22"/>
          <w:lang w:eastAsia="ko-KR"/>
        </w:rPr>
      </w:pPr>
      <w:r w:rsidRPr="00BA2326">
        <w:rPr>
          <w:rFonts w:hint="eastAsia"/>
          <w:b/>
          <w:i/>
          <w:iCs/>
          <w:szCs w:val="22"/>
          <w:lang w:eastAsia="ko-KR"/>
        </w:rPr>
        <w:t>W</w:t>
      </w:r>
      <w:r w:rsidRPr="00BA2326">
        <w:rPr>
          <w:b/>
          <w:i/>
          <w:iCs/>
          <w:szCs w:val="22"/>
          <w:lang w:eastAsia="ko-KR"/>
        </w:rPr>
        <w:t xml:space="preserve">hether </w:t>
      </w:r>
      <w:r>
        <w:rPr>
          <w:b/>
          <w:i/>
          <w:iCs/>
          <w:szCs w:val="22"/>
          <w:lang w:eastAsia="ko-KR"/>
        </w:rPr>
        <w:t>the existing search space linkage is sufficient for PDCCH coverage enhancement.</w:t>
      </w:r>
    </w:p>
    <w:p w14:paraId="646B8324" w14:textId="08918BB2" w:rsidR="009321C9"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search space linkage for DCI format for SIB1. </w:t>
      </w:r>
    </w:p>
    <w:p w14:paraId="50971DA1" w14:textId="214D7B62" w:rsidR="00BA2326" w:rsidRDefault="00BA2326" w:rsidP="00BA2326">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other link-level </w:t>
      </w:r>
      <w:r w:rsidR="009321C9">
        <w:rPr>
          <w:b/>
          <w:i/>
          <w:iCs/>
          <w:szCs w:val="22"/>
          <w:lang w:eastAsia="ko-KR"/>
        </w:rPr>
        <w:t xml:space="preserve">DL coverage </w:t>
      </w:r>
      <w:r>
        <w:rPr>
          <w:b/>
          <w:i/>
          <w:iCs/>
          <w:szCs w:val="22"/>
          <w:lang w:eastAsia="ko-KR"/>
        </w:rPr>
        <w:t>enhancement for PDCCH</w:t>
      </w:r>
      <w:r w:rsidR="009321C9">
        <w:rPr>
          <w:b/>
          <w:i/>
          <w:iCs/>
          <w:szCs w:val="22"/>
          <w:lang w:eastAsia="ko-KR"/>
        </w:rPr>
        <w:t xml:space="preserve"> considering specification impact and blocking probability issue.</w:t>
      </w:r>
    </w:p>
    <w:p w14:paraId="322A193D" w14:textId="3953F1DE" w:rsidR="00BA2326" w:rsidRPr="00BA2326" w:rsidRDefault="00BA2326" w:rsidP="00BA2326">
      <w:pPr>
        <w:pStyle w:val="LGTdoc"/>
        <w:numPr>
          <w:ilvl w:val="1"/>
          <w:numId w:val="25"/>
        </w:numPr>
        <w:spacing w:before="100" w:beforeAutospacing="1" w:after="180"/>
        <w:rPr>
          <w:b/>
          <w:i/>
          <w:iCs/>
          <w:szCs w:val="22"/>
          <w:lang w:eastAsia="ko-KR"/>
        </w:rPr>
      </w:pPr>
      <w:r>
        <w:rPr>
          <w:rFonts w:hint="eastAsia"/>
          <w:b/>
          <w:i/>
          <w:iCs/>
          <w:szCs w:val="22"/>
          <w:lang w:eastAsia="ko-KR"/>
        </w:rPr>
        <w:t>e</w:t>
      </w:r>
      <w:r>
        <w:rPr>
          <w:b/>
          <w:i/>
          <w:iCs/>
          <w:szCs w:val="22"/>
          <w:lang w:eastAsia="ko-KR"/>
        </w:rPr>
        <w:t xml:space="preserve">.g., Supporting higher aggregation level, increasing CORESET duration, increasing </w:t>
      </w:r>
      <w:r>
        <w:rPr>
          <w:rFonts w:hint="eastAsia"/>
          <w:b/>
          <w:i/>
          <w:iCs/>
          <w:szCs w:val="22"/>
          <w:lang w:eastAsia="ko-KR"/>
        </w:rPr>
        <w:t>t</w:t>
      </w:r>
      <w:r>
        <w:rPr>
          <w:b/>
          <w:i/>
          <w:iCs/>
          <w:szCs w:val="22"/>
          <w:lang w:eastAsia="ko-KR"/>
        </w:rPr>
        <w:t xml:space="preserve">he number of linked search spaces for a single DCI format. </w:t>
      </w:r>
    </w:p>
    <w:p w14:paraId="0845F185" w14:textId="77777777" w:rsidR="00AD20FF" w:rsidRDefault="00AD20FF" w:rsidP="0006024C">
      <w:pPr>
        <w:pStyle w:val="LGTdoc"/>
        <w:spacing w:before="100" w:beforeAutospacing="1" w:after="180" w:afterAutospacing="1"/>
        <w:ind w:left="0" w:firstLine="0"/>
        <w:rPr>
          <w:rFonts w:hint="eastAsia"/>
          <w:b/>
          <w:szCs w:val="22"/>
          <w:lang w:eastAsia="ko-KR"/>
        </w:rPr>
      </w:pPr>
    </w:p>
    <w:p w14:paraId="191C44D0" w14:textId="3A159602" w:rsidR="00562309" w:rsidRPr="002B6177" w:rsidRDefault="00485BE7" w:rsidP="00562309">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61CD086C" w14:textId="3B96A84E" w:rsidR="00BD591B" w:rsidRDefault="008C66B1" w:rsidP="006F2C3A">
      <w:pPr>
        <w:ind w:left="0" w:firstLine="0"/>
        <w:rPr>
          <w:rFonts w:eastAsiaTheme="minorEastAsia"/>
          <w:sz w:val="22"/>
          <w:szCs w:val="22"/>
          <w:lang w:eastAsia="ko-KR"/>
        </w:rPr>
      </w:pPr>
      <w:r w:rsidRPr="006F2C3A">
        <w:rPr>
          <w:rFonts w:eastAsiaTheme="minorEastAsia"/>
          <w:sz w:val="22"/>
          <w:szCs w:val="22"/>
          <w:lang w:eastAsia="ko-KR"/>
        </w:rPr>
        <w:t xml:space="preserve">According to TR 38.821 [2], a single cell can be associated with multiple </w:t>
      </w:r>
      <w:r w:rsidR="006F2C3A" w:rsidRPr="006F2C3A">
        <w:rPr>
          <w:rFonts w:eastAsiaTheme="minorEastAsia"/>
          <w:sz w:val="22"/>
          <w:szCs w:val="22"/>
          <w:lang w:eastAsia="ko-KR"/>
        </w:rPr>
        <w:t xml:space="preserve">satellite beams, or a single cell can be associated with a single satellite beam. </w:t>
      </w:r>
      <w:r w:rsidR="00BD591B">
        <w:rPr>
          <w:rFonts w:eastAsiaTheme="minorEastAsia"/>
          <w:sz w:val="22"/>
          <w:szCs w:val="22"/>
          <w:lang w:eastAsia="ko-KR"/>
        </w:rPr>
        <w:t xml:space="preserve">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‘typeD’. In other words, the gNB may use a single TX beam for multiple DL transmissions in a time. </w:t>
      </w:r>
    </w:p>
    <w:p w14:paraId="791AEDA8" w14:textId="4FA9110B" w:rsidR="00562309" w:rsidRDefault="00BD591B" w:rsidP="00BD591B">
      <w:pPr>
        <w:ind w:left="0" w:firstLineChars="250" w:firstLine="550"/>
        <w:rPr>
          <w:rFonts w:eastAsiaTheme="minorEastAsia"/>
          <w:sz w:val="22"/>
          <w:szCs w:val="22"/>
          <w:lang w:eastAsia="ko-KR"/>
        </w:rPr>
      </w:pPr>
      <w:r>
        <w:rPr>
          <w:rFonts w:eastAsiaTheme="minorEastAsia"/>
          <w:sz w:val="22"/>
          <w:szCs w:val="22"/>
          <w:lang w:eastAsia="ko-KR"/>
        </w:rPr>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w:t>
      </w:r>
      <w:r w:rsidRPr="00BD591B">
        <w:rPr>
          <w:rFonts w:eastAsiaTheme="minorEastAsia"/>
          <w:sz w:val="22"/>
          <w:szCs w:val="22"/>
          <w:lang w:eastAsia="ko-KR"/>
        </w:rPr>
        <w:lastRenderedPageBreak/>
        <w:t>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'typeD', if 'typeD' is applicable.</w:t>
      </w:r>
      <w:r>
        <w:rPr>
          <w:rFonts w:eastAsiaTheme="minorEastAsia"/>
          <w:sz w:val="22"/>
          <w:szCs w:val="22"/>
          <w:lang w:eastAsia="ko-KR"/>
        </w:rPr>
        <w:t xml:space="preserve"> </w:t>
      </w:r>
    </w:p>
    <w:p w14:paraId="4CC195E6" w14:textId="3A3AEAAC" w:rsidR="006F2C3A" w:rsidRPr="006F2C3A" w:rsidRDefault="00BD591B" w:rsidP="006F2C3A">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this case, due to the limit of the supportive DL beam at the feeder link, only one satellite beam among the satellite beams associated with the same cell will be activated in a time. For instance, if each cell consist</w:t>
      </w:r>
      <w:r w:rsidR="00560975">
        <w:rPr>
          <w:rFonts w:eastAsiaTheme="minorEastAsia"/>
          <w:sz w:val="22"/>
          <w:szCs w:val="22"/>
          <w:lang w:eastAsia="ko-KR"/>
        </w:rPr>
        <w:t>s</w:t>
      </w:r>
      <w:r>
        <w:rPr>
          <w:rFonts w:eastAsiaTheme="minorEastAsia"/>
          <w:sz w:val="22"/>
          <w:szCs w:val="22"/>
          <w:lang w:eastAsia="ko-KR"/>
        </w:rPr>
        <w:t xml:space="preserve"> of </w:t>
      </w:r>
      <w:r w:rsidR="009776DC" w:rsidRPr="009776DC">
        <w:rPr>
          <w:rFonts w:eastAsiaTheme="minorEastAsia"/>
          <w:i/>
          <w:iCs/>
          <w:sz w:val="22"/>
          <w:szCs w:val="22"/>
          <w:lang w:eastAsia="ko-KR"/>
        </w:rPr>
        <w:t>N</w:t>
      </w:r>
      <w:r>
        <w:rPr>
          <w:rFonts w:eastAsiaTheme="minorEastAsia"/>
          <w:sz w:val="22"/>
          <w:szCs w:val="22"/>
          <w:lang w:eastAsia="ko-KR"/>
        </w:rPr>
        <w:t xml:space="preserve"> satellite beams, 1/</w:t>
      </w:r>
      <w:r w:rsidR="009776DC" w:rsidRPr="009776DC">
        <w:rPr>
          <w:rFonts w:eastAsiaTheme="minorEastAsia"/>
          <w:i/>
          <w:iCs/>
          <w:sz w:val="22"/>
          <w:szCs w:val="22"/>
          <w:lang w:eastAsia="ko-KR"/>
        </w:rPr>
        <w:t>N</w:t>
      </w:r>
      <w:r>
        <w:rPr>
          <w:rFonts w:eastAsiaTheme="minorEastAsia"/>
          <w:sz w:val="22"/>
          <w:szCs w:val="22"/>
          <w:lang w:eastAsia="ko-KR"/>
        </w:rPr>
        <w:t xml:space="preserve"> of satellite beams </w:t>
      </w:r>
      <w:r w:rsidR="00DA1A52">
        <w:rPr>
          <w:rFonts w:eastAsiaTheme="minorEastAsia"/>
          <w:sz w:val="22"/>
          <w:szCs w:val="22"/>
          <w:lang w:eastAsia="ko-KR"/>
        </w:rPr>
        <w:t>served by a single satellite will be activated for the full</w:t>
      </w:r>
      <w:r w:rsidR="00EE529C">
        <w:rPr>
          <w:rFonts w:eastAsiaTheme="minorEastAsia"/>
          <w:sz w:val="22"/>
          <w:szCs w:val="22"/>
          <w:lang w:eastAsia="ko-KR"/>
        </w:rPr>
        <w:t>-</w:t>
      </w:r>
      <w:r w:rsidR="00DA1A52">
        <w:rPr>
          <w:rFonts w:eastAsiaTheme="minorEastAsia"/>
          <w:sz w:val="22"/>
          <w:szCs w:val="22"/>
          <w:lang w:eastAsia="ko-KR"/>
        </w:rPr>
        <w:t xml:space="preserve">buffer scenario. </w:t>
      </w:r>
      <w:r w:rsidR="00EE529C">
        <w:rPr>
          <w:rFonts w:eastAsiaTheme="minorEastAsia"/>
          <w:sz w:val="22"/>
          <w:szCs w:val="22"/>
          <w:lang w:eastAsia="ko-KR"/>
        </w:rPr>
        <w:t xml:space="preserve">When the value of </w:t>
      </w:r>
      <w:r w:rsidR="00EE529C" w:rsidRPr="00EE529C">
        <w:rPr>
          <w:rFonts w:eastAsiaTheme="minorEastAsia"/>
          <w:i/>
          <w:iCs/>
          <w:sz w:val="22"/>
          <w:szCs w:val="22"/>
          <w:lang w:eastAsia="ko-KR"/>
        </w:rPr>
        <w:t xml:space="preserve">N </w:t>
      </w:r>
      <w:r w:rsidR="00EE529C">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00EE529C" w:rsidRPr="00EE529C">
        <w:rPr>
          <w:rFonts w:eastAsiaTheme="minorEastAsia"/>
          <w:i/>
          <w:iCs/>
          <w:sz w:val="22"/>
          <w:szCs w:val="22"/>
          <w:lang w:eastAsia="ko-KR"/>
        </w:rPr>
        <w:t>N</w:t>
      </w:r>
      <w:r w:rsidR="00EE529C">
        <w:rPr>
          <w:rFonts w:eastAsiaTheme="minorEastAsia"/>
          <w:sz w:val="22"/>
          <w:szCs w:val="22"/>
          <w:lang w:eastAsia="ko-KR"/>
        </w:rPr>
        <w:t xml:space="preserve"> is small, the reduction of the total aggregated EIRP of the serving satellite would not </w:t>
      </w:r>
      <w:r w:rsidR="00632C03">
        <w:rPr>
          <w:rFonts w:eastAsiaTheme="minorEastAsia"/>
          <w:sz w:val="22"/>
          <w:szCs w:val="22"/>
          <w:lang w:eastAsia="ko-KR"/>
        </w:rPr>
        <w:t xml:space="preserve">be </w:t>
      </w:r>
      <w:r w:rsidR="00EE529C">
        <w:rPr>
          <w:rFonts w:eastAsiaTheme="minorEastAsia"/>
          <w:sz w:val="22"/>
          <w:szCs w:val="22"/>
          <w:lang w:eastAsia="ko-KR"/>
        </w:rPr>
        <w:t xml:space="preserve">enough. In this case, TX power reduction or TX skipping in per-cell basis would be needed. </w:t>
      </w:r>
    </w:p>
    <w:p w14:paraId="62AF9849" w14:textId="610F5830" w:rsidR="0050501E" w:rsidRDefault="009776DC" w:rsidP="009776D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5</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w:t>
      </w:r>
      <w:r w:rsidR="0050501E">
        <w:rPr>
          <w:rFonts w:eastAsiaTheme="minorEastAsia"/>
          <w:b/>
          <w:bCs/>
          <w:i/>
          <w:iCs/>
          <w:sz w:val="22"/>
          <w:szCs w:val="22"/>
          <w:lang w:eastAsia="ko-KR"/>
        </w:rPr>
        <w:t>for a single</w:t>
      </w:r>
      <w:r>
        <w:rPr>
          <w:rFonts w:eastAsiaTheme="minorEastAsia"/>
          <w:b/>
          <w:bCs/>
          <w:i/>
          <w:iCs/>
          <w:sz w:val="22"/>
          <w:szCs w:val="22"/>
          <w:lang w:eastAsia="ko-KR"/>
        </w:rPr>
        <w:t xml:space="preserve"> cell is activated in a time. </w:t>
      </w:r>
    </w:p>
    <w:p w14:paraId="7424A475" w14:textId="1D2D9F26" w:rsidR="009776DC" w:rsidRPr="00E47C87" w:rsidRDefault="0050501E" w:rsidP="009776D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C54C84">
        <w:rPr>
          <w:rFonts w:eastAsiaTheme="minorEastAsia"/>
          <w:b/>
          <w:bCs/>
          <w:i/>
          <w:iCs/>
          <w:sz w:val="22"/>
          <w:szCs w:val="22"/>
          <w:lang w:eastAsia="ko-KR"/>
        </w:rPr>
        <w:t>6</w:t>
      </w:r>
      <w:r>
        <w:rPr>
          <w:rFonts w:eastAsiaTheme="minorEastAsia"/>
          <w:b/>
          <w:bCs/>
          <w:i/>
          <w:iCs/>
          <w:sz w:val="22"/>
          <w:szCs w:val="22"/>
          <w:lang w:eastAsia="ko-KR"/>
        </w:rPr>
        <w:t xml:space="preserve">: </w:t>
      </w:r>
      <w:r w:rsidR="000874F3">
        <w:rPr>
          <w:rFonts w:eastAsiaTheme="minorEastAsia"/>
          <w:b/>
          <w:bCs/>
          <w:i/>
          <w:iCs/>
          <w:sz w:val="22"/>
          <w:szCs w:val="22"/>
          <w:lang w:eastAsia="ko-KR"/>
        </w:rPr>
        <w:t xml:space="preserve">Considering that the limit of user throughput, increasing the number of satellite beams to be associated with the same cell is not sufficient to have the reasonable value of the total aggregated EIRP of a satellite. </w:t>
      </w:r>
    </w:p>
    <w:p w14:paraId="15A84785" w14:textId="77777777" w:rsidR="00BC5C25" w:rsidRDefault="00BC5C25" w:rsidP="00BC5C25">
      <w:pPr>
        <w:ind w:left="0" w:firstLineChars="250" w:firstLine="550"/>
        <w:rPr>
          <w:rFonts w:eastAsiaTheme="minorEastAsia"/>
          <w:sz w:val="22"/>
          <w:szCs w:val="22"/>
          <w:lang w:eastAsia="ko-KR"/>
        </w:rPr>
      </w:pPr>
    </w:p>
    <w:p w14:paraId="0465BDC3" w14:textId="301012B7" w:rsidR="00D64480" w:rsidRDefault="00BC5C25" w:rsidP="00BC5C25">
      <w:pPr>
        <w:ind w:left="0" w:firstLineChars="250" w:firstLine="550"/>
        <w:rPr>
          <w:rFonts w:eastAsiaTheme="minorEastAsia"/>
          <w:sz w:val="22"/>
          <w:szCs w:val="22"/>
          <w:lang w:eastAsia="ko-KR"/>
        </w:rPr>
      </w:pPr>
      <w:r w:rsidRPr="00BC5C25">
        <w:rPr>
          <w:rFonts w:eastAsiaTheme="minorEastAsia"/>
          <w:sz w:val="22"/>
          <w:szCs w:val="22"/>
          <w:lang w:eastAsia="ko-KR"/>
        </w:rPr>
        <w:t xml:space="preserve">On the other hand, </w:t>
      </w:r>
      <w:r>
        <w:rPr>
          <w:rFonts w:eastAsiaTheme="minorEastAsia"/>
          <w:sz w:val="22"/>
          <w:szCs w:val="22"/>
          <w:lang w:eastAsia="ko-KR"/>
        </w:rPr>
        <w:t>if a single cell is associated with a satellite beam, it would be necessary to avoid the case where a larger number of cells have DL transmissions in the same time. If multiple cells are served by a single gNB, it would be possible to avoid such cases based on the network implementation. However, if multiple cells are served by multiple gNBs</w:t>
      </w:r>
      <w:r w:rsidR="00507D1B">
        <w:rPr>
          <w:rFonts w:eastAsiaTheme="minorEastAsia"/>
          <w:sz w:val="22"/>
          <w:szCs w:val="22"/>
          <w:lang w:eastAsia="ko-KR"/>
        </w:rPr>
        <w:t xml:space="preserve"> (due to the limited feeder link BW for a single gNB)</w:t>
      </w:r>
      <w:r>
        <w:rPr>
          <w:rFonts w:eastAsiaTheme="minorEastAsia"/>
          <w:sz w:val="22"/>
          <w:szCs w:val="22"/>
          <w:lang w:eastAsia="ko-KR"/>
        </w:rPr>
        <w:t xml:space="preserve">, it would be difficult to </w:t>
      </w:r>
      <w:r>
        <w:rPr>
          <w:rFonts w:eastAsiaTheme="minorEastAsia" w:hint="eastAsia"/>
          <w:sz w:val="22"/>
          <w:szCs w:val="22"/>
          <w:lang w:eastAsia="ko-KR"/>
        </w:rPr>
        <w:t>a</w:t>
      </w:r>
      <w:r>
        <w:rPr>
          <w:rFonts w:eastAsiaTheme="minorEastAsia"/>
          <w:sz w:val="22"/>
          <w:szCs w:val="22"/>
          <w:lang w:eastAsia="ko-KR"/>
        </w:rPr>
        <w:t>void such cases based on only dynamic scheduling</w:t>
      </w:r>
      <w:r w:rsidR="00E25A1A">
        <w:rPr>
          <w:rFonts w:eastAsiaTheme="minorEastAsia"/>
          <w:sz w:val="22"/>
          <w:szCs w:val="22"/>
          <w:lang w:eastAsia="ko-KR"/>
        </w:rPr>
        <w:t xml:space="preserve"> since the scheduling information may not </w:t>
      </w:r>
      <w:r w:rsidR="00507D1B">
        <w:rPr>
          <w:rFonts w:eastAsiaTheme="minorEastAsia"/>
          <w:sz w:val="22"/>
          <w:szCs w:val="22"/>
          <w:lang w:eastAsia="ko-KR"/>
        </w:rPr>
        <w:t xml:space="preserve">be </w:t>
      </w:r>
      <w:r w:rsidR="00E25A1A">
        <w:rPr>
          <w:rFonts w:eastAsiaTheme="minorEastAsia"/>
          <w:sz w:val="22"/>
          <w:szCs w:val="22"/>
          <w:lang w:eastAsia="ko-KR"/>
        </w:rPr>
        <w:t xml:space="preserve">dynamically shared among different gNBs in general. </w:t>
      </w:r>
      <w:r w:rsidR="00810F1B">
        <w:rPr>
          <w:rFonts w:eastAsiaTheme="minorEastAsia"/>
          <w:sz w:val="22"/>
          <w:szCs w:val="22"/>
          <w:lang w:eastAsia="ko-KR"/>
        </w:rPr>
        <w:t xml:space="preserve">Alternatively, it would be necessary to coordinate scheduling information of multiple gNBs in semi-static manner. For this purpose, Rel-18 cell DTX operation </w:t>
      </w:r>
      <w:r w:rsidR="000A17E3">
        <w:rPr>
          <w:rFonts w:eastAsiaTheme="minorEastAsia"/>
          <w:sz w:val="22"/>
          <w:szCs w:val="22"/>
          <w:lang w:eastAsia="ko-KR"/>
        </w:rPr>
        <w:t xml:space="preserve">and/or TDD configuration for FDD operation </w:t>
      </w:r>
      <w:r w:rsidR="00810F1B">
        <w:rPr>
          <w:rFonts w:eastAsiaTheme="minorEastAsia"/>
          <w:sz w:val="22"/>
          <w:szCs w:val="22"/>
          <w:lang w:eastAsia="ko-KR"/>
        </w:rPr>
        <w:t xml:space="preserve">could be a baseline. </w:t>
      </w:r>
      <w:r w:rsidR="00472F0C">
        <w:rPr>
          <w:rFonts w:eastAsiaTheme="minorEastAsia"/>
          <w:sz w:val="22"/>
          <w:szCs w:val="22"/>
          <w:lang w:eastAsia="ko-KR"/>
        </w:rPr>
        <w:t>If</w:t>
      </w:r>
      <w:r w:rsidR="00D64480">
        <w:rPr>
          <w:rFonts w:eastAsiaTheme="minorEastAsia"/>
          <w:sz w:val="22"/>
          <w:szCs w:val="22"/>
          <w:lang w:eastAsia="ko-KR"/>
        </w:rPr>
        <w:t xml:space="preserve"> the coordination among multiple gNBs is not feasible due to the distance between them, it can be considered that the satellite relays the relevant information from a gNB to another gNB. </w:t>
      </w:r>
    </w:p>
    <w:p w14:paraId="7C051B0B" w14:textId="21DE4C27" w:rsidR="005B6C01" w:rsidRDefault="005B6C01" w:rsidP="00BC5C25">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gNB may not transmit PDCCH and SPS PDSCH outside the cell DTX Active Period. </w:t>
      </w:r>
      <w:r w:rsidR="0027439D">
        <w:rPr>
          <w:rFonts w:eastAsiaTheme="minorEastAsia"/>
          <w:sz w:val="22"/>
          <w:szCs w:val="22"/>
          <w:lang w:eastAsia="ko-KR"/>
        </w:rPr>
        <w:t>In other words, it seems open that the gNB transmits PDSCH scheduled by a DCI, CSI-RS, and/or SSB outside the cell DTX Active Period.</w:t>
      </w:r>
      <w:r w:rsidR="006B3FDF">
        <w:rPr>
          <w:rFonts w:eastAsiaTheme="minorEastAsia"/>
          <w:sz w:val="22"/>
          <w:szCs w:val="22"/>
          <w:lang w:eastAsia="ko-KR"/>
        </w:rPr>
        <w:t xml:space="preserve"> In this case, even though the cell DTX Active Periods are configured to avoid the time-overlapping among cells as much as possible, it is still possible that a large number of cells are activated for the DL transmissions in the same time. </w:t>
      </w:r>
      <w:r w:rsidR="000575AE">
        <w:rPr>
          <w:rFonts w:eastAsiaTheme="minorEastAsia"/>
          <w:sz w:val="22"/>
          <w:szCs w:val="22"/>
          <w:lang w:eastAsia="ko-KR"/>
        </w:rPr>
        <w:t xml:space="preserve">In the perspective of the serving satellite with transparent payload, the satellite may need to skip some DL transmission and/or to reduce TX power for certain cells. This kind of the satellite behavior may not be </w:t>
      </w:r>
      <w:r w:rsidR="000575AE">
        <w:rPr>
          <w:rFonts w:eastAsiaTheme="minorEastAsia"/>
          <w:sz w:val="22"/>
          <w:szCs w:val="22"/>
          <w:lang w:eastAsia="ko-KR"/>
        </w:rPr>
        <w:lastRenderedPageBreak/>
        <w:t xml:space="preserve">known at the GW or gNB unless the satellite informs this kind of situation. Meanwhile, if the TX power for some reference signals </w:t>
      </w:r>
      <w:r w:rsidR="004C243C">
        <w:rPr>
          <w:rFonts w:eastAsiaTheme="minorEastAsia"/>
          <w:sz w:val="22"/>
          <w:szCs w:val="22"/>
          <w:lang w:eastAsia="ko-KR"/>
        </w:rPr>
        <w:t>is</w:t>
      </w:r>
      <w:r w:rsidR="000575AE">
        <w:rPr>
          <w:rFonts w:eastAsiaTheme="minorEastAsia"/>
          <w:sz w:val="22"/>
          <w:szCs w:val="22"/>
          <w:lang w:eastAsia="ko-KR"/>
        </w:rPr>
        <w:t xml:space="preserve"> time-varying, it would have the impact on the measurement-based procedure such as RRM, RLF, CSI measurement/reporting. </w:t>
      </w:r>
      <w:r w:rsidR="009639BC">
        <w:rPr>
          <w:rFonts w:eastAsiaTheme="minorEastAsia"/>
          <w:sz w:val="22"/>
          <w:szCs w:val="22"/>
          <w:lang w:eastAsia="ko-KR"/>
        </w:rPr>
        <w:t xml:space="preserve">For instance, if the TX power of RLM-RS suddenly decreases, the UE could declare radio link failure unnecessarily. </w:t>
      </w:r>
      <w:r w:rsidR="001E26F4">
        <w:rPr>
          <w:rFonts w:eastAsiaTheme="minorEastAsia"/>
          <w:sz w:val="22"/>
          <w:szCs w:val="22"/>
          <w:lang w:eastAsia="ko-KR"/>
        </w:rPr>
        <w:t xml:space="preserve">In case of beam management, the beam quality could be underestimated or overestimated, so gNB can indicate or configure wrong TCI state for DL transmission. </w:t>
      </w:r>
    </w:p>
    <w:p w14:paraId="6FAADE5C" w14:textId="638908DF" w:rsidR="004C243C" w:rsidRPr="00E47C87" w:rsidRDefault="004C243C" w:rsidP="004C243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C54C84">
        <w:rPr>
          <w:rFonts w:eastAsiaTheme="minorEastAsia"/>
          <w:b/>
          <w:bCs/>
          <w:i/>
          <w:iCs/>
          <w:sz w:val="22"/>
          <w:szCs w:val="22"/>
          <w:lang w:eastAsia="ko-KR"/>
        </w:rPr>
        <w:t>7</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p>
    <w:p w14:paraId="5C34C65E" w14:textId="239BECF9" w:rsidR="004C243C" w:rsidRPr="004C243C" w:rsidRDefault="009639BC" w:rsidP="009639BC">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C54C84">
        <w:rPr>
          <w:rFonts w:eastAsiaTheme="minorEastAsia"/>
          <w:b/>
          <w:bCs/>
          <w:i/>
          <w:iCs/>
          <w:sz w:val="22"/>
          <w:szCs w:val="22"/>
          <w:lang w:eastAsia="ko-KR"/>
        </w:rPr>
        <w:t>8</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17BA03A7" w14:textId="6049FE84" w:rsidR="00FB7B55" w:rsidRDefault="000575AE" w:rsidP="00BC5C25">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w:t>
      </w:r>
      <w:r w:rsidR="00EB2C6B">
        <w:rPr>
          <w:rFonts w:eastAsiaTheme="minorEastAsia"/>
          <w:sz w:val="22"/>
          <w:szCs w:val="22"/>
          <w:lang w:eastAsia="ko-KR"/>
        </w:rPr>
        <w:t xml:space="preserve">Since the FDD carrier still have separate carriers for DL and UL, DL-to-UL interference or UL-to-DL interference would not be a problem. </w:t>
      </w:r>
    </w:p>
    <w:p w14:paraId="478BBD3D" w14:textId="455F4F30" w:rsidR="00FB7B55" w:rsidRPr="00BC5C25" w:rsidRDefault="00FB7B55" w:rsidP="00BC5C25">
      <w:pPr>
        <w:ind w:left="0" w:firstLineChars="250" w:firstLine="550"/>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 xml:space="preserve">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 </w:t>
      </w:r>
      <w:r w:rsidR="00BB0E75">
        <w:rPr>
          <w:rFonts w:eastAsiaTheme="minorEastAsia"/>
          <w:sz w:val="22"/>
          <w:szCs w:val="22"/>
          <w:lang w:eastAsia="ko-KR"/>
        </w:rPr>
        <w:t xml:space="preserve">In other words, due to the limited EIRP, the TX power for UL transmission from the satellite would need to be reduced to ensure the DL transmission from the satellite, vice versa. </w:t>
      </w:r>
      <w:r w:rsidR="00EB2C6B">
        <w:rPr>
          <w:rFonts w:eastAsiaTheme="minorEastAsia"/>
          <w:sz w:val="22"/>
          <w:szCs w:val="22"/>
          <w:lang w:eastAsia="ko-KR"/>
        </w:rPr>
        <w:t xml:space="preserve">In those point of view, TDD configuration could be helpful to reduce the case when both DL transmission and UL transmission are performed at the serving satellite side. </w:t>
      </w:r>
    </w:p>
    <w:p w14:paraId="391E1F2E" w14:textId="10113E84" w:rsidR="00EB2C6B" w:rsidRPr="00E47C87" w:rsidRDefault="00EB2C6B" w:rsidP="00EB2C6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54C84">
        <w:rPr>
          <w:rFonts w:eastAsiaTheme="minor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539EFBEE" w14:textId="5B69B6B6" w:rsidR="00EB2C6B" w:rsidRDefault="00EB2C6B" w:rsidP="00EB2C6B">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w:t>
      </w:r>
      <w:r w:rsidR="00560B13">
        <w:rPr>
          <w:b/>
          <w:i/>
          <w:iCs/>
          <w:szCs w:val="22"/>
          <w:lang w:eastAsia="ko-KR"/>
        </w:rPr>
        <w:t>, but not in per-satellite-beam basis</w:t>
      </w:r>
      <w:r>
        <w:rPr>
          <w:b/>
          <w:i/>
          <w:iCs/>
          <w:szCs w:val="22"/>
          <w:lang w:eastAsia="ko-KR"/>
        </w:rPr>
        <w:t>.</w:t>
      </w:r>
    </w:p>
    <w:p w14:paraId="347F58D2" w14:textId="121FF187" w:rsidR="00566B4B" w:rsidRDefault="00566B4B" w:rsidP="00566B4B">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the case when more than one satellite beams of a cell are activated in a time. </w:t>
      </w:r>
    </w:p>
    <w:p w14:paraId="1533C510" w14:textId="6C0A6ED4" w:rsidR="00EB2C6B" w:rsidRDefault="00EB2C6B"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w:t>
      </w:r>
      <w:r w:rsidR="00560B13">
        <w:rPr>
          <w:b/>
          <w:i/>
          <w:iCs/>
          <w:szCs w:val="22"/>
          <w:lang w:eastAsia="ko-KR"/>
        </w:rPr>
        <w:t xml:space="preserve">further restrict gNB or UE behavior outside the cell DTX Active </w:t>
      </w:r>
      <w:r w:rsidR="00566B4B">
        <w:rPr>
          <w:b/>
          <w:i/>
          <w:iCs/>
          <w:szCs w:val="22"/>
          <w:lang w:eastAsia="ko-KR"/>
        </w:rPr>
        <w:t>P</w:t>
      </w:r>
      <w:r w:rsidR="00560B13">
        <w:rPr>
          <w:b/>
          <w:i/>
          <w:iCs/>
          <w:szCs w:val="22"/>
          <w:lang w:eastAsia="ko-KR"/>
        </w:rPr>
        <w:t xml:space="preserve">eriod. </w:t>
      </w:r>
    </w:p>
    <w:p w14:paraId="7778DA99" w14:textId="7306784B"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29505DD7" w14:textId="099A2BB9" w:rsidR="00560B13" w:rsidRDefault="00560B13" w:rsidP="00560B1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sidR="00566B4B">
        <w:rPr>
          <w:b/>
          <w:i/>
          <w:iCs/>
          <w:szCs w:val="22"/>
          <w:lang w:eastAsia="ko-KR"/>
        </w:rPr>
        <w:t xml:space="preserve">other than PDCCH and SPS PDSCH during the cell DTX Non-Active Period. </w:t>
      </w:r>
    </w:p>
    <w:p w14:paraId="3BCCF961" w14:textId="02C2D842" w:rsidR="00560B13" w:rsidRDefault="00560B13"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5F4B3AC4" w14:textId="7EBF5D77" w:rsidR="005E57EC" w:rsidRDefault="005E57EC" w:rsidP="00EB2C6B">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30FD574A" w14:textId="77777777" w:rsidR="00EE529C" w:rsidRDefault="00EE529C" w:rsidP="0006024C">
      <w:pPr>
        <w:pStyle w:val="LGTdoc"/>
        <w:spacing w:before="100" w:beforeAutospacing="1" w:after="180" w:afterAutospacing="1"/>
        <w:ind w:left="0" w:firstLine="0"/>
        <w:rPr>
          <w:b/>
          <w:szCs w:val="22"/>
          <w:lang w:eastAsia="ko-KR"/>
        </w:rPr>
      </w:pPr>
    </w:p>
    <w:p w14:paraId="714AE6CA" w14:textId="58193EBA" w:rsidR="005E57EC" w:rsidRPr="003B3AD9" w:rsidRDefault="005E57EC" w:rsidP="003B3AD9">
      <w:pPr>
        <w:ind w:left="0" w:firstLineChars="250" w:firstLine="550"/>
        <w:rPr>
          <w:rFonts w:eastAsiaTheme="minorEastAsia"/>
          <w:sz w:val="22"/>
          <w:szCs w:val="22"/>
          <w:lang w:eastAsia="ko-KR"/>
        </w:rPr>
      </w:pPr>
      <w:r w:rsidRPr="003B3AD9">
        <w:rPr>
          <w:rFonts w:eastAsiaTheme="minorEastAsia"/>
          <w:sz w:val="22"/>
          <w:szCs w:val="22"/>
          <w:lang w:eastAsia="ko-KR"/>
        </w:rPr>
        <w:t xml:space="preserve">Meanwhile, </w:t>
      </w:r>
      <w:r w:rsidR="003B3AD9">
        <w:rPr>
          <w:rFonts w:eastAsiaTheme="minorEastAsia"/>
          <w:sz w:val="22"/>
          <w:szCs w:val="22"/>
          <w:lang w:eastAsia="ko-KR"/>
        </w:rPr>
        <w:t xml:space="preserve">to </w:t>
      </w:r>
      <w:r w:rsidR="00D33C34">
        <w:rPr>
          <w:rFonts w:eastAsiaTheme="minorEastAsia"/>
          <w:sz w:val="22"/>
          <w:szCs w:val="22"/>
          <w:lang w:eastAsia="ko-KR"/>
        </w:rPr>
        <w:t>activate</w:t>
      </w:r>
      <w:r w:rsidR="003B3AD9">
        <w:rPr>
          <w:rFonts w:eastAsiaTheme="minorEastAsia"/>
          <w:sz w:val="22"/>
          <w:szCs w:val="22"/>
          <w:lang w:eastAsia="ko-KR"/>
        </w:rPr>
        <w:t xml:space="preserve"> or </w:t>
      </w:r>
      <w:r w:rsidR="00D33C34">
        <w:rPr>
          <w:rFonts w:eastAsiaTheme="minorEastAsia"/>
          <w:sz w:val="22"/>
          <w:szCs w:val="22"/>
          <w:lang w:eastAsia="ko-KR"/>
        </w:rPr>
        <w:t>deactivate</w:t>
      </w:r>
      <w:r w:rsidR="003B3AD9">
        <w:rPr>
          <w:rFonts w:eastAsiaTheme="minorEastAsia"/>
          <w:sz w:val="22"/>
          <w:szCs w:val="22"/>
          <w:lang w:eastAsia="ko-KR"/>
        </w:rPr>
        <w:t xml:space="preserve"> a cell or satellite beam efficiently, it can be considered that the gNB </w:t>
      </w:r>
      <w:r w:rsidR="00D33C34">
        <w:rPr>
          <w:rFonts w:eastAsiaTheme="minorEastAsia"/>
          <w:sz w:val="22"/>
          <w:szCs w:val="22"/>
          <w:lang w:eastAsia="ko-KR"/>
        </w:rPr>
        <w:t>checks</w:t>
      </w:r>
      <w:r w:rsidR="003B3AD9">
        <w:rPr>
          <w:rFonts w:eastAsiaTheme="minorEastAsia"/>
          <w:sz w:val="22"/>
          <w:szCs w:val="22"/>
          <w:lang w:eastAsia="ko-KR"/>
        </w:rPr>
        <w:t xml:space="preserve"> the </w:t>
      </w:r>
      <w:r w:rsidR="00F079CD">
        <w:rPr>
          <w:rFonts w:eastAsiaTheme="minorEastAsia"/>
          <w:sz w:val="22"/>
          <w:szCs w:val="22"/>
          <w:lang w:eastAsia="ko-KR"/>
        </w:rPr>
        <w:t xml:space="preserve">request </w:t>
      </w:r>
      <w:r w:rsidR="003B3AD9">
        <w:rPr>
          <w:rFonts w:eastAsiaTheme="minorEastAsia"/>
          <w:sz w:val="22"/>
          <w:szCs w:val="22"/>
          <w:lang w:eastAsia="ko-KR"/>
        </w:rPr>
        <w:t>from UE</w:t>
      </w:r>
      <w:r w:rsidR="00D33C34">
        <w:rPr>
          <w:rFonts w:eastAsiaTheme="minorEastAsia"/>
          <w:sz w:val="22"/>
          <w:szCs w:val="22"/>
          <w:lang w:eastAsia="ko-KR"/>
        </w:rPr>
        <w:t>(s)</w:t>
      </w:r>
      <w:r w:rsidR="003B3AD9">
        <w:rPr>
          <w:rFonts w:eastAsiaTheme="minorEastAsia"/>
          <w:sz w:val="22"/>
          <w:szCs w:val="22"/>
          <w:lang w:eastAsia="ko-KR"/>
        </w:rPr>
        <w:t xml:space="preserve">. </w:t>
      </w:r>
      <w:r w:rsidR="00F079CD">
        <w:rPr>
          <w:rFonts w:eastAsiaTheme="minorEastAsia"/>
          <w:sz w:val="22"/>
          <w:szCs w:val="22"/>
          <w:lang w:eastAsia="ko-KR"/>
        </w:rPr>
        <w:t>According to Rel-19 NES WID</w:t>
      </w:r>
      <w:r w:rsidR="00D33C34">
        <w:rPr>
          <w:rFonts w:eastAsiaTheme="minorEastAsia"/>
          <w:sz w:val="22"/>
          <w:szCs w:val="22"/>
          <w:lang w:eastAsia="ko-KR"/>
        </w:rPr>
        <w:t xml:space="preserve"> [3]</w:t>
      </w:r>
      <w:r w:rsidR="00F079CD">
        <w:rPr>
          <w:rFonts w:eastAsiaTheme="minorEastAsia"/>
          <w:sz w:val="22"/>
          <w:szCs w:val="22"/>
          <w:lang w:eastAsia="ko-KR"/>
        </w:rPr>
        <w:t xml:space="preserve">, </w:t>
      </w:r>
      <w:r w:rsidR="00D33C34">
        <w:rPr>
          <w:rFonts w:eastAsiaTheme="minorEastAsia"/>
          <w:sz w:val="22"/>
          <w:szCs w:val="22"/>
          <w:lang w:eastAsia="ko-KR"/>
        </w:rPr>
        <w:t xml:space="preserve">one of the objectives is to study procedures and signaling method(s) to support on-demand SIB1 for UEs in idle/inactive mode. Another objective is to specify adaptation of common signal/channel transmissions. For this objective, there shall be no negative impact to legacy UEs. In our view, considering the limited TU for NR NTN, it is not preferrable to have duplicated </w:t>
      </w:r>
      <w:r w:rsidR="008D0B34">
        <w:rPr>
          <w:rFonts w:eastAsiaTheme="minorEastAsia"/>
          <w:sz w:val="22"/>
          <w:szCs w:val="22"/>
          <w:lang w:eastAsia="ko-KR"/>
        </w:rPr>
        <w:t>discussion</w:t>
      </w:r>
      <w:r w:rsidR="00D33C34">
        <w:rPr>
          <w:rFonts w:eastAsiaTheme="minorEastAsia"/>
          <w:sz w:val="22"/>
          <w:szCs w:val="22"/>
          <w:lang w:eastAsia="ko-KR"/>
        </w:rPr>
        <w:t xml:space="preserve"> in different WIs. In that point of view, it is preferred to deprioritize to study on-demand cell or satellite beam on/off in Rel-19 NR NTN. </w:t>
      </w:r>
    </w:p>
    <w:p w14:paraId="2C463BC7" w14:textId="2EA72121" w:rsidR="008D0B34" w:rsidRPr="004C243C" w:rsidRDefault="008D0B34" w:rsidP="008D0B34">
      <w:pPr>
        <w:ind w:left="0" w:firstLine="0"/>
        <w:rPr>
          <w:rFonts w:eastAsiaTheme="minorEastAsia"/>
          <w:sz w:val="22"/>
          <w:szCs w:val="22"/>
          <w:lang w:eastAsia="ko-KR"/>
        </w:rPr>
      </w:pPr>
      <w:r>
        <w:rPr>
          <w:rFonts w:eastAsiaTheme="minorEastAsia"/>
          <w:b/>
          <w:bCs/>
          <w:i/>
          <w:iCs/>
          <w:sz w:val="22"/>
          <w:szCs w:val="22"/>
          <w:lang w:eastAsia="ko-KR"/>
        </w:rPr>
        <w:t xml:space="preserve">Observation 9: In Rel-19 NR NTN WI, it is not preferrable to have duplicated discussion for on-demand common signals/channels design which is a part of the objective of another WI. </w:t>
      </w:r>
    </w:p>
    <w:p w14:paraId="08F8335A" w14:textId="77777777" w:rsidR="0001011B" w:rsidRPr="009776DC" w:rsidRDefault="0001011B" w:rsidP="0006024C">
      <w:pPr>
        <w:pStyle w:val="LGTdoc"/>
        <w:spacing w:before="100" w:beforeAutospacing="1" w:after="180" w:afterAutospacing="1"/>
        <w:ind w:left="0" w:firstLine="0"/>
        <w:rPr>
          <w:rFonts w:hint="eastAsia"/>
          <w:b/>
          <w:szCs w:val="22"/>
          <w:lang w:eastAsia="ko-KR"/>
        </w:rPr>
      </w:pPr>
      <w:bookmarkStart w:id="4" w:name="_GoBack"/>
      <w:bookmarkEnd w:id="4"/>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0C56CCB5" w14:textId="77777777" w:rsidR="00E05183" w:rsidRDefault="00E05183" w:rsidP="00E0518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1: For Rel-19 NR NTN, RAN1 assumes that the SSB transmission is not FDMed with other DL transmissions in a cell or a satellite beam. </w:t>
      </w:r>
    </w:p>
    <w:p w14:paraId="78F8058E" w14:textId="77777777" w:rsidR="00E05183" w:rsidRPr="00E47C87" w:rsidRDefault="00E05183" w:rsidP="00E0518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2: For Rel-19 NR NTN, RAN1 assumes that the SSB transmissions associated with different cells or satellite beams are TDMed as much as possible by using proper setting of the time location of SFN0 and </w:t>
      </w:r>
      <w:r w:rsidRPr="00E47C87">
        <w:rPr>
          <w:rFonts w:eastAsiaTheme="minorEastAsia"/>
          <w:b/>
          <w:bCs/>
          <w:i/>
          <w:iCs/>
          <w:sz w:val="22"/>
          <w:szCs w:val="22"/>
          <w:lang w:eastAsia="ko-KR"/>
        </w:rPr>
        <w:t>ssb-PositionsInBurst</w:t>
      </w:r>
      <w:r>
        <w:rPr>
          <w:rFonts w:eastAsiaTheme="minorEastAsia"/>
          <w:b/>
          <w:bCs/>
          <w:i/>
          <w:iCs/>
          <w:sz w:val="22"/>
          <w:szCs w:val="22"/>
          <w:lang w:eastAsia="ko-KR"/>
        </w:rPr>
        <w:t xml:space="preserve"> for each cell. </w:t>
      </w:r>
    </w:p>
    <w:p w14:paraId="5E1A349D" w14:textId="77C94B23" w:rsidR="00E05183" w:rsidRPr="00E47C87" w:rsidRDefault="00E05183" w:rsidP="00E0518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3</w:t>
      </w:r>
      <w:r>
        <w:rPr>
          <w:rFonts w:eastAsiaTheme="minorEastAsia"/>
          <w:b/>
          <w:bCs/>
          <w:i/>
          <w:iCs/>
          <w:sz w:val="22"/>
          <w:szCs w:val="22"/>
          <w:lang w:eastAsia="ko-KR"/>
        </w:rPr>
        <w:t xml:space="preserve">: For PDSCH transmissions scheduled by non-fallback DCI, the existing PDSCH repetition schemes such as DL slot aggregation and repetition would be sufficient to achieve the DL coverage enhancement of 9.2dB for NR FR1-NTN. </w:t>
      </w:r>
    </w:p>
    <w:p w14:paraId="2E615C2E" w14:textId="425E89EA" w:rsidR="00E05183" w:rsidRDefault="00E05183" w:rsidP="00E0518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4</w:t>
      </w:r>
      <w:r>
        <w:rPr>
          <w:rFonts w:eastAsiaTheme="minorEastAsia"/>
          <w:b/>
          <w:bCs/>
          <w:i/>
          <w:iCs/>
          <w:sz w:val="22"/>
          <w:szCs w:val="22"/>
          <w:lang w:eastAsia="ko-KR"/>
        </w:rPr>
        <w:t>: For PDSCH carrying paging message, RAR, or MsgB, TB size scaling would not be sufficient to achieve the DL coverage enhancement of 9.2dB for NR FR1-NTN.</w:t>
      </w:r>
    </w:p>
    <w:p w14:paraId="4F18FC58" w14:textId="36511C29" w:rsidR="00E05183" w:rsidRDefault="00E05183" w:rsidP="00E0518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54C84">
        <w:rPr>
          <w:rFonts w:eastAsiaTheme="minorEastAsia"/>
          <w:b/>
          <w:bCs/>
          <w:i/>
          <w:iCs/>
          <w:sz w:val="22"/>
          <w:szCs w:val="22"/>
          <w:lang w:eastAsia="ko-KR"/>
        </w:rPr>
        <w:t>5</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0C95A10E" w14:textId="2AB74728" w:rsidR="00E05183" w:rsidRPr="00E47C87" w:rsidRDefault="00E05183" w:rsidP="00E0518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C54C84">
        <w:rPr>
          <w:rFonts w:eastAsiaTheme="minorEastAsia"/>
          <w:b/>
          <w:bCs/>
          <w:i/>
          <w:iCs/>
          <w:sz w:val="22"/>
          <w:szCs w:val="22"/>
          <w:lang w:eastAsia="ko-KR"/>
        </w:rPr>
        <w:t>6</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63503B79" w14:textId="0CAC03D6" w:rsidR="00E05183" w:rsidRPr="00E47C87" w:rsidRDefault="00E05183" w:rsidP="00E0518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C54C84">
        <w:rPr>
          <w:rFonts w:eastAsiaTheme="minorEastAsia"/>
          <w:b/>
          <w:bCs/>
          <w:i/>
          <w:iCs/>
          <w:sz w:val="22"/>
          <w:szCs w:val="22"/>
          <w:lang w:eastAsia="ko-KR"/>
        </w:rPr>
        <w:t>7</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p>
    <w:p w14:paraId="1806834D" w14:textId="506E6466" w:rsidR="00E05183" w:rsidRPr="004C243C" w:rsidRDefault="00E05183" w:rsidP="00E05183">
      <w:pPr>
        <w:ind w:left="0" w:firstLine="0"/>
        <w:rPr>
          <w:rFonts w:eastAsiaTheme="minorEastAsia"/>
          <w:sz w:val="22"/>
          <w:szCs w:val="22"/>
          <w:lang w:eastAsia="ko-KR"/>
        </w:rPr>
      </w:pPr>
      <w:r>
        <w:rPr>
          <w:rFonts w:eastAsiaTheme="minorEastAsia"/>
          <w:b/>
          <w:bCs/>
          <w:i/>
          <w:iCs/>
          <w:sz w:val="22"/>
          <w:szCs w:val="22"/>
          <w:lang w:eastAsia="ko-KR"/>
        </w:rPr>
        <w:lastRenderedPageBreak/>
        <w:t xml:space="preserve">Observation </w:t>
      </w:r>
      <w:r w:rsidR="00C54C84">
        <w:rPr>
          <w:rFonts w:eastAsiaTheme="minorEastAsia"/>
          <w:b/>
          <w:bCs/>
          <w:i/>
          <w:iCs/>
          <w:sz w:val="22"/>
          <w:szCs w:val="22"/>
          <w:lang w:eastAsia="ko-KR"/>
        </w:rPr>
        <w:t>8</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2A6274BB" w14:textId="77777777" w:rsidR="002A226F" w:rsidRPr="004C243C" w:rsidRDefault="002A226F" w:rsidP="002A226F">
      <w:pPr>
        <w:ind w:left="0" w:firstLine="0"/>
        <w:rPr>
          <w:rFonts w:eastAsiaTheme="minorEastAsia"/>
          <w:sz w:val="22"/>
          <w:szCs w:val="22"/>
          <w:lang w:eastAsia="ko-KR"/>
        </w:rPr>
      </w:pPr>
      <w:r>
        <w:rPr>
          <w:rFonts w:eastAsiaTheme="minorEastAsia"/>
          <w:b/>
          <w:bCs/>
          <w:i/>
          <w:iCs/>
          <w:sz w:val="22"/>
          <w:szCs w:val="22"/>
          <w:lang w:eastAsia="ko-KR"/>
        </w:rPr>
        <w:t xml:space="preserve">Observation 9: In Rel-19 NR NTN WI, it is not preferrable to have duplicated discussion for on-demand common signals/channels design which is a part of the objective of another WI. </w:t>
      </w:r>
    </w:p>
    <w:p w14:paraId="5833DCEC" w14:textId="77777777" w:rsidR="00E05183" w:rsidRPr="002A226F" w:rsidRDefault="00E05183" w:rsidP="00E05183">
      <w:pPr>
        <w:ind w:left="0" w:firstLine="0"/>
        <w:rPr>
          <w:rFonts w:eastAsiaTheme="minorEastAsia"/>
          <w:b/>
          <w:bCs/>
          <w:i/>
          <w:iCs/>
          <w:sz w:val="22"/>
          <w:szCs w:val="22"/>
          <w:lang w:eastAsia="ko-KR"/>
        </w:rPr>
      </w:pPr>
    </w:p>
    <w:p w14:paraId="5B8E47EA" w14:textId="57DA20F1" w:rsidR="00C54C84" w:rsidRPr="00E47C87" w:rsidRDefault="00C54C84" w:rsidP="00C54C84">
      <w:pPr>
        <w:ind w:left="0" w:firstLine="0"/>
        <w:rPr>
          <w:rFonts w:eastAsiaTheme="minorEastAsia"/>
          <w:b/>
          <w:bCs/>
          <w:i/>
          <w:iCs/>
          <w:sz w:val="22"/>
          <w:szCs w:val="22"/>
          <w:lang w:eastAsia="ko-KR"/>
        </w:rPr>
      </w:pPr>
      <w:r>
        <w:rPr>
          <w:rFonts w:eastAsiaTheme="minorEastAsia"/>
          <w:b/>
          <w:bCs/>
          <w:i/>
          <w:iCs/>
          <w:sz w:val="22"/>
          <w:szCs w:val="22"/>
          <w:lang w:eastAsia="ko-KR"/>
        </w:rPr>
        <w:t xml:space="preserve">Proposal 1: For Rel-19 NR NTN, RAN1 assumes that the SSB transmissions </w:t>
      </w:r>
      <w:r w:rsidRPr="001C3E69">
        <w:rPr>
          <w:rFonts w:eastAsiaTheme="minorEastAsia"/>
          <w:b/>
          <w:bCs/>
          <w:i/>
          <w:iCs/>
          <w:sz w:val="22"/>
          <w:szCs w:val="22"/>
          <w:lang w:eastAsia="ko-KR"/>
        </w:rPr>
        <w:t>over all the satellite beams of a serving satellite are guaranteed without any TX dropping or any TX power reduction</w:t>
      </w:r>
      <w:r>
        <w:rPr>
          <w:rFonts w:eastAsiaTheme="minorEastAsia"/>
          <w:b/>
          <w:bCs/>
          <w:i/>
          <w:iCs/>
          <w:sz w:val="22"/>
          <w:szCs w:val="22"/>
          <w:lang w:eastAsia="ko-KR"/>
        </w:rPr>
        <w:t xml:space="preserve">. </w:t>
      </w:r>
    </w:p>
    <w:p w14:paraId="681A0ED3" w14:textId="27FC2044" w:rsidR="00E05183" w:rsidRPr="00E47C87" w:rsidRDefault="00E05183" w:rsidP="00E0518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54C84">
        <w:rPr>
          <w:rFonts w:eastAsiaTheme="minor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link-level enhancement in Rel-19 NR NTN, RAN1 carefully investigates followings:</w:t>
      </w:r>
    </w:p>
    <w:p w14:paraId="4AB7A4BF" w14:textId="77777777" w:rsidR="00E05183" w:rsidRDefault="00E05183" w:rsidP="00E05183">
      <w:pPr>
        <w:pStyle w:val="LGTdoc"/>
        <w:numPr>
          <w:ilvl w:val="0"/>
          <w:numId w:val="25"/>
        </w:numPr>
        <w:spacing w:before="100" w:beforeAutospacing="1" w:after="180"/>
        <w:rPr>
          <w:b/>
          <w:i/>
          <w:iCs/>
          <w:szCs w:val="22"/>
          <w:lang w:eastAsia="ko-KR"/>
        </w:rPr>
      </w:pPr>
      <w:r w:rsidRPr="00274BA0">
        <w:rPr>
          <w:rFonts w:hint="eastAsia"/>
          <w:b/>
          <w:i/>
          <w:iCs/>
          <w:szCs w:val="22"/>
          <w:lang w:eastAsia="ko-KR"/>
        </w:rPr>
        <w:t>W</w:t>
      </w:r>
      <w:r w:rsidRPr="00274BA0">
        <w:rPr>
          <w:b/>
          <w:i/>
          <w:iCs/>
          <w:szCs w:val="22"/>
          <w:lang w:eastAsia="ko-KR"/>
        </w:rPr>
        <w:t>hether</w:t>
      </w:r>
      <w:r>
        <w:rPr>
          <w:b/>
          <w:i/>
          <w:iCs/>
          <w:szCs w:val="22"/>
          <w:lang w:eastAsia="ko-KR"/>
        </w:rPr>
        <w:t xml:space="preserve"> the existing DL slot aggregation or PDSCH repetition scheme is sufficient for the coverage enhancement for the PDSCH transmissions scheduled by non-fallback DCI. </w:t>
      </w:r>
    </w:p>
    <w:p w14:paraId="0238030A" w14:textId="77777777" w:rsidR="00E05183" w:rsidRDefault="00E05183" w:rsidP="00E0518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PDSCH repetition for PDSCH transmissions scheduled by fallback DCI. </w:t>
      </w:r>
    </w:p>
    <w:p w14:paraId="39D94D55" w14:textId="77777777" w:rsidR="00E05183"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hich PDSCH transmission will be a target for DL coverage enhancement.</w:t>
      </w:r>
    </w:p>
    <w:p w14:paraId="60788049" w14:textId="77777777" w:rsidR="00E05183" w:rsidRDefault="00E05183" w:rsidP="00E05183">
      <w:pPr>
        <w:pStyle w:val="LGTdoc"/>
        <w:numPr>
          <w:ilvl w:val="2"/>
          <w:numId w:val="25"/>
        </w:numPr>
        <w:spacing w:before="100" w:beforeAutospacing="1" w:after="180"/>
        <w:rPr>
          <w:b/>
          <w:i/>
          <w:iCs/>
          <w:szCs w:val="22"/>
          <w:lang w:eastAsia="ko-KR"/>
        </w:rPr>
      </w:pPr>
      <w:r>
        <w:rPr>
          <w:rFonts w:hint="eastAsia"/>
          <w:b/>
          <w:i/>
          <w:iCs/>
          <w:szCs w:val="22"/>
          <w:lang w:eastAsia="ko-KR"/>
        </w:rPr>
        <w:t>e</w:t>
      </w:r>
      <w:r>
        <w:rPr>
          <w:b/>
          <w:i/>
          <w:iCs/>
          <w:szCs w:val="22"/>
          <w:lang w:eastAsia="ko-KR"/>
        </w:rPr>
        <w:t xml:space="preserve">.g., PDSCH for SIB1, PDSCH for other SIB, PDSCH for paging, PDSCH </w:t>
      </w:r>
      <w:r>
        <w:rPr>
          <w:rFonts w:hint="eastAsia"/>
          <w:b/>
          <w:i/>
          <w:iCs/>
          <w:szCs w:val="22"/>
          <w:lang w:eastAsia="ko-KR"/>
        </w:rPr>
        <w:t>f</w:t>
      </w:r>
      <w:r>
        <w:rPr>
          <w:b/>
          <w:i/>
          <w:iCs/>
          <w:szCs w:val="22"/>
          <w:lang w:eastAsia="ko-KR"/>
        </w:rPr>
        <w:t xml:space="preserve">or RAR, PDSCH for MsgB, PDSCH for Msg4, PDSCH for user data. </w:t>
      </w:r>
    </w:p>
    <w:p w14:paraId="09DE492A" w14:textId="77777777" w:rsidR="00E05183" w:rsidRPr="00274BA0"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2FA97F2A" w14:textId="77777777" w:rsidR="00E05183" w:rsidRDefault="00E05183" w:rsidP="00E05183">
      <w:pPr>
        <w:pStyle w:val="LGTdoc"/>
        <w:numPr>
          <w:ilvl w:val="0"/>
          <w:numId w:val="25"/>
        </w:numPr>
        <w:spacing w:before="100" w:beforeAutospacing="1" w:after="180"/>
        <w:rPr>
          <w:b/>
          <w:i/>
          <w:iCs/>
          <w:szCs w:val="22"/>
          <w:lang w:eastAsia="ko-KR"/>
        </w:rPr>
      </w:pPr>
      <w:r w:rsidRPr="00BA2326">
        <w:rPr>
          <w:rFonts w:hint="eastAsia"/>
          <w:b/>
          <w:i/>
          <w:iCs/>
          <w:szCs w:val="22"/>
          <w:lang w:eastAsia="ko-KR"/>
        </w:rPr>
        <w:t>W</w:t>
      </w:r>
      <w:r w:rsidRPr="00BA2326">
        <w:rPr>
          <w:b/>
          <w:i/>
          <w:iCs/>
          <w:szCs w:val="22"/>
          <w:lang w:eastAsia="ko-KR"/>
        </w:rPr>
        <w:t xml:space="preserve">hether </w:t>
      </w:r>
      <w:r>
        <w:rPr>
          <w:b/>
          <w:i/>
          <w:iCs/>
          <w:szCs w:val="22"/>
          <w:lang w:eastAsia="ko-KR"/>
        </w:rPr>
        <w:t>the existing search space linkage is sufficient for PDCCH coverage enhancement.</w:t>
      </w:r>
    </w:p>
    <w:p w14:paraId="14803CDC" w14:textId="77777777" w:rsidR="00E05183"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search space linkage for DCI format for SIB1. </w:t>
      </w:r>
    </w:p>
    <w:p w14:paraId="16AB8C28" w14:textId="77777777" w:rsidR="00E05183" w:rsidRDefault="00E05183" w:rsidP="00E0518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hether or how to support other link-level DL coverage enhancement for PDCCH considering specification impact and blocking probability issue.</w:t>
      </w:r>
    </w:p>
    <w:p w14:paraId="4E2C91E7" w14:textId="77777777" w:rsidR="00E05183" w:rsidRPr="00BA2326"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e</w:t>
      </w:r>
      <w:r>
        <w:rPr>
          <w:b/>
          <w:i/>
          <w:iCs/>
          <w:szCs w:val="22"/>
          <w:lang w:eastAsia="ko-KR"/>
        </w:rPr>
        <w:t xml:space="preserve">.g., Supporting higher aggregation level, increasing CORESET duration, increasing </w:t>
      </w:r>
      <w:r>
        <w:rPr>
          <w:rFonts w:hint="eastAsia"/>
          <w:b/>
          <w:i/>
          <w:iCs/>
          <w:szCs w:val="22"/>
          <w:lang w:eastAsia="ko-KR"/>
        </w:rPr>
        <w:t>t</w:t>
      </w:r>
      <w:r>
        <w:rPr>
          <w:b/>
          <w:i/>
          <w:iCs/>
          <w:szCs w:val="22"/>
          <w:lang w:eastAsia="ko-KR"/>
        </w:rPr>
        <w:t xml:space="preserve">he number of linked search spaces for a single DCI format. </w:t>
      </w:r>
    </w:p>
    <w:p w14:paraId="31067C11" w14:textId="41AF006D" w:rsidR="00E05183" w:rsidRPr="00E47C87" w:rsidRDefault="00E05183" w:rsidP="00E0518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54C84">
        <w:rPr>
          <w:rFonts w:eastAsiaTheme="minor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60D26E57" w14:textId="77777777" w:rsidR="00E05183" w:rsidRDefault="00E05183" w:rsidP="00E05183">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03DFFB77" w14:textId="77777777" w:rsidR="00E05183"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the case when more than one satellite beams of a cell are activated in a time. </w:t>
      </w:r>
    </w:p>
    <w:p w14:paraId="42BEC15F" w14:textId="77777777" w:rsidR="00E05183" w:rsidRDefault="00E05183" w:rsidP="00E0518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gNB or UE behavior outside the cell DTX Active Period. </w:t>
      </w:r>
    </w:p>
    <w:p w14:paraId="2B0D3BBF" w14:textId="77777777" w:rsidR="00E05183"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35B9C6E2" w14:textId="77777777" w:rsidR="00E05183" w:rsidRDefault="00E05183" w:rsidP="00E0518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other than PDCCH and SPS PDSCH during the cell DTX Non-Active Period. </w:t>
      </w:r>
    </w:p>
    <w:p w14:paraId="330FA44B" w14:textId="77777777" w:rsidR="00E05183" w:rsidRDefault="00E05183" w:rsidP="00E0518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7A1EA311" w14:textId="77777777" w:rsidR="00E05183" w:rsidRDefault="00E05183" w:rsidP="00E0518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442F0DD5" w14:textId="77777777" w:rsidR="008B45EE" w:rsidRPr="00E05183"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44785EC" w14:textId="77777777" w:rsidR="00EB7CEC" w:rsidRDefault="00EB7CEC" w:rsidP="00EB7CEC">
      <w:pPr>
        <w:pStyle w:val="LGTdoc"/>
        <w:spacing w:before="100" w:beforeAutospacing="1" w:after="180" w:afterAutospacing="1"/>
        <w:ind w:left="0" w:firstLine="0"/>
        <w:rPr>
          <w:szCs w:val="22"/>
          <w:lang w:eastAsia="ko-KR"/>
        </w:rPr>
      </w:pPr>
      <w:r>
        <w:rPr>
          <w:szCs w:val="22"/>
          <w:lang w:eastAsia="ko-KR"/>
        </w:rPr>
        <w:t>[1] RP-234078, “</w:t>
      </w:r>
      <w:r w:rsidRPr="00A16063">
        <w:rPr>
          <w:szCs w:val="22"/>
          <w:lang w:eastAsia="ko-KR"/>
        </w:rPr>
        <w:t>New WID: Non-Terrestrial Networks (NTN) for NR Phase 3</w:t>
      </w:r>
      <w:r>
        <w:rPr>
          <w:szCs w:val="22"/>
          <w:lang w:eastAsia="ko-KR"/>
        </w:rPr>
        <w:t>,” Huawei (Moderator, RAN1 Vice-Chair), 3GPP TSG RAN Meeting #102, Edinburgh, Scotland, December 11-15, 2023.</w:t>
      </w:r>
    </w:p>
    <w:p w14:paraId="6EFFCB83" w14:textId="7BB411E3"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38.821</w:t>
      </w:r>
      <w:r w:rsidR="006A34F1">
        <w:rPr>
          <w:szCs w:val="22"/>
          <w:lang w:eastAsia="ko-KR"/>
        </w:rPr>
        <w:t>: “Solutions for NR to support non-terrestrial networks (NTN)”.</w:t>
      </w:r>
    </w:p>
    <w:p w14:paraId="5C243664" w14:textId="4C260BB1" w:rsidR="00EB7CEC" w:rsidRPr="00D33C34" w:rsidRDefault="00D33C34" w:rsidP="0006024C">
      <w:pPr>
        <w:pStyle w:val="LGTdoc"/>
        <w:spacing w:before="100" w:beforeAutospacing="1" w:after="180" w:afterAutospacing="1"/>
        <w:ind w:left="0" w:firstLine="0"/>
        <w:rPr>
          <w:rFonts w:hint="eastAsia"/>
          <w:szCs w:val="22"/>
          <w:lang w:eastAsia="ko-KR"/>
        </w:rPr>
      </w:pPr>
      <w:r>
        <w:rPr>
          <w:szCs w:val="22"/>
          <w:lang w:eastAsia="ko-KR"/>
        </w:rPr>
        <w:t>[3]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sectPr w:rsidR="00EB7CEC" w:rsidRPr="00D33C34" w:rsidSect="00937D5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E74A" w14:textId="77777777" w:rsidR="00FB61C9" w:rsidRDefault="00FB61C9" w:rsidP="00F91B52">
      <w:pPr>
        <w:spacing w:before="0" w:after="0" w:line="240" w:lineRule="auto"/>
      </w:pPr>
      <w:r>
        <w:separator/>
      </w:r>
    </w:p>
  </w:endnote>
  <w:endnote w:type="continuationSeparator" w:id="0">
    <w:p w14:paraId="3F847527" w14:textId="77777777" w:rsidR="00FB61C9" w:rsidRDefault="00FB61C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485C7" w14:textId="77777777" w:rsidR="00FB61C9" w:rsidRDefault="00FB61C9" w:rsidP="00F91B52">
      <w:pPr>
        <w:spacing w:before="0" w:after="0" w:line="240" w:lineRule="auto"/>
      </w:pPr>
      <w:r>
        <w:separator/>
      </w:r>
    </w:p>
  </w:footnote>
  <w:footnote w:type="continuationSeparator" w:id="0">
    <w:p w14:paraId="471509DC" w14:textId="77777777" w:rsidR="00FB61C9" w:rsidRDefault="00FB61C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1"/>
  </w:num>
  <w:num w:numId="2">
    <w:abstractNumId w:val="19"/>
  </w:num>
  <w:num w:numId="3">
    <w:abstractNumId w:val="3"/>
  </w:num>
  <w:num w:numId="4">
    <w:abstractNumId w:val="6"/>
  </w:num>
  <w:num w:numId="5">
    <w:abstractNumId w:val="22"/>
  </w:num>
  <w:num w:numId="6">
    <w:abstractNumId w:val="12"/>
  </w:num>
  <w:num w:numId="7">
    <w:abstractNumId w:val="5"/>
  </w:num>
  <w:num w:numId="8">
    <w:abstractNumId w:val="11"/>
  </w:num>
  <w:num w:numId="9">
    <w:abstractNumId w:val="17"/>
  </w:num>
  <w:num w:numId="10">
    <w:abstractNumId w:val="20"/>
  </w:num>
  <w:num w:numId="11">
    <w:abstractNumId w:val="13"/>
  </w:num>
  <w:num w:numId="12">
    <w:abstractNumId w:val="16"/>
  </w:num>
  <w:num w:numId="13">
    <w:abstractNumId w:val="4"/>
  </w:num>
  <w:num w:numId="14">
    <w:abstractNumId w:val="15"/>
  </w:num>
  <w:num w:numId="15">
    <w:abstractNumId w:val="10"/>
  </w:num>
  <w:num w:numId="16">
    <w:abstractNumId w:val="0"/>
  </w:num>
  <w:num w:numId="17">
    <w:abstractNumId w:val="7"/>
  </w:num>
  <w:num w:numId="18">
    <w:abstractNumId w:val="14"/>
  </w:num>
  <w:num w:numId="19">
    <w:abstractNumId w:val="18"/>
  </w:num>
  <w:num w:numId="20">
    <w:abstractNumId w:val="1"/>
  </w:num>
  <w:num w:numId="21">
    <w:abstractNumId w:val="2"/>
  </w:num>
  <w:num w:numId="22">
    <w:abstractNumId w:val="23"/>
  </w:num>
  <w:num w:numId="23">
    <w:abstractNumId w:val="9"/>
  </w:num>
  <w:num w:numId="24">
    <w:abstractNumId w:val="24"/>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4591"/>
    <w:rsid w:val="00005E2C"/>
    <w:rsid w:val="00006160"/>
    <w:rsid w:val="0000616D"/>
    <w:rsid w:val="0001011B"/>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0C35"/>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36D5"/>
    <w:rsid w:val="001637E9"/>
    <w:rsid w:val="0016414E"/>
    <w:rsid w:val="0016438F"/>
    <w:rsid w:val="00164593"/>
    <w:rsid w:val="00164C5D"/>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64F1"/>
    <w:rsid w:val="001D7357"/>
    <w:rsid w:val="001D7762"/>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04D"/>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1009"/>
    <w:rsid w:val="00271791"/>
    <w:rsid w:val="00272040"/>
    <w:rsid w:val="002722F4"/>
    <w:rsid w:val="002728D6"/>
    <w:rsid w:val="00272EC9"/>
    <w:rsid w:val="00273BBE"/>
    <w:rsid w:val="0027439D"/>
    <w:rsid w:val="0027474B"/>
    <w:rsid w:val="00274BA0"/>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26F"/>
    <w:rsid w:val="002A2728"/>
    <w:rsid w:val="002A3199"/>
    <w:rsid w:val="002A36A8"/>
    <w:rsid w:val="002A492E"/>
    <w:rsid w:val="002A6B1D"/>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2F68D6"/>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E700C"/>
    <w:rsid w:val="003F0CEE"/>
    <w:rsid w:val="003F10C8"/>
    <w:rsid w:val="003F2DCB"/>
    <w:rsid w:val="003F4310"/>
    <w:rsid w:val="003F65FD"/>
    <w:rsid w:val="003F67C5"/>
    <w:rsid w:val="003F75D8"/>
    <w:rsid w:val="003F7D95"/>
    <w:rsid w:val="00400A1B"/>
    <w:rsid w:val="00402A7A"/>
    <w:rsid w:val="00403D61"/>
    <w:rsid w:val="00404B5C"/>
    <w:rsid w:val="00405133"/>
    <w:rsid w:val="0040515B"/>
    <w:rsid w:val="00405674"/>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27EC2"/>
    <w:rsid w:val="00431D41"/>
    <w:rsid w:val="00432561"/>
    <w:rsid w:val="00432C42"/>
    <w:rsid w:val="0043333E"/>
    <w:rsid w:val="004338DD"/>
    <w:rsid w:val="004342FB"/>
    <w:rsid w:val="00434BB5"/>
    <w:rsid w:val="00436DA8"/>
    <w:rsid w:val="004406A3"/>
    <w:rsid w:val="004417F8"/>
    <w:rsid w:val="004418AF"/>
    <w:rsid w:val="0044227F"/>
    <w:rsid w:val="00442994"/>
    <w:rsid w:val="00443113"/>
    <w:rsid w:val="00443C3A"/>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67C"/>
    <w:rsid w:val="00464F51"/>
    <w:rsid w:val="00464F73"/>
    <w:rsid w:val="004651DA"/>
    <w:rsid w:val="0046625B"/>
    <w:rsid w:val="00471A6B"/>
    <w:rsid w:val="00471B05"/>
    <w:rsid w:val="00471BAB"/>
    <w:rsid w:val="00472C95"/>
    <w:rsid w:val="00472F0C"/>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AA1"/>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0708"/>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46C0"/>
    <w:rsid w:val="004F5F42"/>
    <w:rsid w:val="004F7056"/>
    <w:rsid w:val="004F7D93"/>
    <w:rsid w:val="004F7EFF"/>
    <w:rsid w:val="00500C62"/>
    <w:rsid w:val="00500F74"/>
    <w:rsid w:val="00501549"/>
    <w:rsid w:val="0050263E"/>
    <w:rsid w:val="00502741"/>
    <w:rsid w:val="00502EA6"/>
    <w:rsid w:val="00503C68"/>
    <w:rsid w:val="00503FFB"/>
    <w:rsid w:val="0050501E"/>
    <w:rsid w:val="005050A7"/>
    <w:rsid w:val="0050636D"/>
    <w:rsid w:val="00506719"/>
    <w:rsid w:val="0050752E"/>
    <w:rsid w:val="00507681"/>
    <w:rsid w:val="00507D1B"/>
    <w:rsid w:val="0051053C"/>
    <w:rsid w:val="005111A4"/>
    <w:rsid w:val="00511560"/>
    <w:rsid w:val="0051195F"/>
    <w:rsid w:val="0051310E"/>
    <w:rsid w:val="005131AC"/>
    <w:rsid w:val="005207F7"/>
    <w:rsid w:val="00520855"/>
    <w:rsid w:val="005221F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975"/>
    <w:rsid w:val="00560B13"/>
    <w:rsid w:val="00560B4F"/>
    <w:rsid w:val="00561DF8"/>
    <w:rsid w:val="00562309"/>
    <w:rsid w:val="005631D3"/>
    <w:rsid w:val="005637A9"/>
    <w:rsid w:val="0056512F"/>
    <w:rsid w:val="005659DB"/>
    <w:rsid w:val="00566B4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CC"/>
    <w:rsid w:val="00627143"/>
    <w:rsid w:val="00630153"/>
    <w:rsid w:val="006314F7"/>
    <w:rsid w:val="0063150F"/>
    <w:rsid w:val="00631540"/>
    <w:rsid w:val="00632237"/>
    <w:rsid w:val="006325AF"/>
    <w:rsid w:val="006328B9"/>
    <w:rsid w:val="00632C03"/>
    <w:rsid w:val="00633359"/>
    <w:rsid w:val="006334CD"/>
    <w:rsid w:val="00635471"/>
    <w:rsid w:val="0063555C"/>
    <w:rsid w:val="00635593"/>
    <w:rsid w:val="00636168"/>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65C2"/>
    <w:rsid w:val="006569B6"/>
    <w:rsid w:val="00657542"/>
    <w:rsid w:val="00657691"/>
    <w:rsid w:val="00657B60"/>
    <w:rsid w:val="00657C06"/>
    <w:rsid w:val="00657F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909"/>
    <w:rsid w:val="00693380"/>
    <w:rsid w:val="00694F3E"/>
    <w:rsid w:val="00695B79"/>
    <w:rsid w:val="00697557"/>
    <w:rsid w:val="00697C44"/>
    <w:rsid w:val="006A0511"/>
    <w:rsid w:val="006A0BBE"/>
    <w:rsid w:val="006A240F"/>
    <w:rsid w:val="006A2555"/>
    <w:rsid w:val="006A34EF"/>
    <w:rsid w:val="006A34F1"/>
    <w:rsid w:val="006A462E"/>
    <w:rsid w:val="006A6C06"/>
    <w:rsid w:val="006A71F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E7F94"/>
    <w:rsid w:val="006F007A"/>
    <w:rsid w:val="006F0EFA"/>
    <w:rsid w:val="006F151E"/>
    <w:rsid w:val="006F1C5F"/>
    <w:rsid w:val="006F2822"/>
    <w:rsid w:val="006F2C3A"/>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378D5"/>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1C1A"/>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6B1"/>
    <w:rsid w:val="008C6F6E"/>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A78"/>
    <w:rsid w:val="008F67C1"/>
    <w:rsid w:val="008F68F2"/>
    <w:rsid w:val="008F7464"/>
    <w:rsid w:val="009000F8"/>
    <w:rsid w:val="009010C3"/>
    <w:rsid w:val="00901CCB"/>
    <w:rsid w:val="009031B7"/>
    <w:rsid w:val="00904CB0"/>
    <w:rsid w:val="00905317"/>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649"/>
    <w:rsid w:val="0091493E"/>
    <w:rsid w:val="00915363"/>
    <w:rsid w:val="0091551B"/>
    <w:rsid w:val="00915600"/>
    <w:rsid w:val="009174CE"/>
    <w:rsid w:val="009201D0"/>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710A"/>
    <w:rsid w:val="009613B2"/>
    <w:rsid w:val="00962188"/>
    <w:rsid w:val="00962BCA"/>
    <w:rsid w:val="00963209"/>
    <w:rsid w:val="009638B1"/>
    <w:rsid w:val="009639BC"/>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FA7"/>
    <w:rsid w:val="00A2285D"/>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6BBB"/>
    <w:rsid w:val="00B27420"/>
    <w:rsid w:val="00B30BAC"/>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0E75"/>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49"/>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AAA"/>
    <w:rsid w:val="00C96B13"/>
    <w:rsid w:val="00CA0529"/>
    <w:rsid w:val="00CA2191"/>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48C"/>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6EEA"/>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1A5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7CE0"/>
    <w:rsid w:val="00E30040"/>
    <w:rsid w:val="00E30D14"/>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3293"/>
    <w:rsid w:val="00E439CF"/>
    <w:rsid w:val="00E445D7"/>
    <w:rsid w:val="00E4535A"/>
    <w:rsid w:val="00E454E8"/>
    <w:rsid w:val="00E46B48"/>
    <w:rsid w:val="00E47C87"/>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C6B"/>
    <w:rsid w:val="00EB2FF2"/>
    <w:rsid w:val="00EB4358"/>
    <w:rsid w:val="00EB51E9"/>
    <w:rsid w:val="00EB6678"/>
    <w:rsid w:val="00EB6D25"/>
    <w:rsid w:val="00EB7302"/>
    <w:rsid w:val="00EB7CEC"/>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529C"/>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AA2"/>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A47"/>
    <w:rsid w:val="00F95C06"/>
    <w:rsid w:val="00F965BE"/>
    <w:rsid w:val="00F96C07"/>
    <w:rsid w:val="00F96E8F"/>
    <w:rsid w:val="00FA139B"/>
    <w:rsid w:val="00FA2510"/>
    <w:rsid w:val="00FA3FAF"/>
    <w:rsid w:val="00FA45B4"/>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1C9"/>
    <w:rsid w:val="00FB625A"/>
    <w:rsid w:val="00FB6D23"/>
    <w:rsid w:val="00FB719A"/>
    <w:rsid w:val="00FB7B55"/>
    <w:rsid w:val="00FC038A"/>
    <w:rsid w:val="00FC23E2"/>
    <w:rsid w:val="00FC2C4E"/>
    <w:rsid w:val="00FC3A27"/>
    <w:rsid w:val="00FC3FF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366C"/>
    <w:rsid w:val="00FE381B"/>
    <w:rsid w:val="00FE4236"/>
    <w:rsid w:val="00FE48A4"/>
    <w:rsid w:val="00FE4E0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AA98AF3B-5B13-45AC-9D41-EC814348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14F2-B1C0-4B1E-8CF9-089E098E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32713</TotalTime>
  <Pages>10</Pages>
  <Words>4048</Words>
  <Characters>23076</Characters>
  <Application>Microsoft Office Word</Application>
  <DocSecurity>0</DocSecurity>
  <Lines>192</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53</cp:revision>
  <dcterms:created xsi:type="dcterms:W3CDTF">2022-11-04T00:26:00Z</dcterms:created>
  <dcterms:modified xsi:type="dcterms:W3CDTF">2024-02-19T05:20:00Z</dcterms:modified>
</cp:coreProperties>
</file>